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MAGDOLNA GOMBOS</w:t>
            </w:r>
          </w:p>
          <w:p w:rsidR="00C275A3" w:rsidRDefault="00A96AEC" w:rsidP="00C275A3">
            <w:pPr>
              <w:pStyle w:val="Hallgatokepzes"/>
            </w:pPr>
            <w:r>
              <w:t>Biology</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Györgyey, PhD</w:t>
            </w:r>
          </w:p>
          <w:p w:rsidR="00DB4822" w:rsidRDefault="00DB4822" w:rsidP="00E11062">
            <w:pPr>
              <w:pStyle w:val="Konzulensek"/>
            </w:pPr>
            <w:r w:rsidRPr="00DB4822">
              <w:t>senior scientist,  Hungarian Academy of Sciences – Biological Research Centre, Szeged
Institute of Plant Biology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genes of the organ development determining LOB-domain transcription factors in Brachypodium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continuous growing of higher plants is ensured by the ability to produce new organs through their lifespan. This unique feature is responsible for the formation of root- and shoots architecture of an adult plant and is owing to the maintenance and separation of cells with indeterminate fate from differentiated organ founder cells. At molecular level specific transcription factors e.g. JLO, CUC, KNAT and LOB establish this morphological boundary which is essential for the appropriate developmental programme.</w:t>
      </w:r>
    </w:p>
    <w:p>
      <w:pPr>
        <w:pBdr/>
        <w:spacing w:before="240" w:after="240" w:line="240" w:lineRule="auto"/>
        <w:ind w:left="0" w:right="0"/>
        <w:jc w:val="left"/>
      </w:pPr>
      <w:r>
        <w:rPr>
          <w:color w:val="000000"/>
          <w:sz w:val="24"/>
          <w:szCs w:val="24"/>
        </w:rPr>
        <w:t xml:space="preserve">The Lateral Organ Boundary (LOB or LBD) genes define a large, conserved and plant specific transcription factor family which acts definitely at organ boundaries. Although they have been widely shown to play prominent role in almost all organ development processes from embryogenesis to seed development, only few members have been characterized functionally yet. Moreover most of the available information comes from Arabidopsis experiments and we have very few knowledge of their role in monocots.</w:t>
      </w:r>
    </w:p>
    <w:p>
      <w:pPr>
        <w:pBdr/>
        <w:spacing w:before="240" w:after="240" w:line="240" w:lineRule="auto"/>
        <w:ind w:left="0" w:right="0"/>
        <w:jc w:val="left"/>
      </w:pPr>
      <w:r>
        <w:rPr>
          <w:color w:val="000000"/>
          <w:sz w:val="24"/>
          <w:szCs w:val="24"/>
        </w:rPr>
        <w:t xml:space="preserve">Our research was aimed at two LBD genes, namely Bd2g53690 and Bd2g34520, which are considered to be involved in lateral root development and cell cycle regulation. In this study we examined the expression pattern of these two genes in Brachypodium distachyon, an ideal model monocot organism became widely known during the last 10 years. The transcript level of these genes was measured with quantitative real-time polymerase chain reaction (qRT-PCR) in several different organs from root tip to shoot apex both in generative and vegetative organs.</w:t>
      </w:r>
    </w:p>
    <w:p>
      <w:pPr>
        <w:pBdr/>
        <w:spacing w:before="240" w:after="240" w:line="240" w:lineRule="auto"/>
        <w:ind w:left="0" w:right="0"/>
        <w:jc w:val="left"/>
      </w:pPr>
      <w:r>
        <w:rPr>
          <w:color w:val="000000"/>
          <w:sz w:val="24"/>
          <w:szCs w:val="24"/>
        </w:rPr>
        <w:t xml:space="preserve">We were also looking for correlation between the expression profile of these LBD genes and the transcription pattern of the only known A2 cyclin of Brachypodium based on current database.</w:t>
      </w:r>
    </w:p>
    <w:p>
      <w:pPr>
        <w:pBdr/>
        <w:spacing w:before="240" w:after="240" w:line="240" w:lineRule="auto"/>
        <w:ind w:left="0" w:right="0"/>
        <w:jc w:val="left"/>
      </w:pPr>
      <w:r>
        <w:rPr>
          <w:color w:val="000000"/>
          <w:sz w:val="24"/>
          <w:szCs w:val="24"/>
        </w:rPr>
        <w:t xml:space="preserve">Fundamental experiments like this give us insight into molecular mechanisms involved in organogenesis and get us closer to understand the genetic background behind morphogenesis of plants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32249">
    <w:multiLevelType w:val="hybridMultilevel"/>
    <w:lvl w:ilvl="0" w:tplc="13864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32249">
    <w:abstractNumId w:val="54932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93401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