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RÓZSA</w:t>
            </w:r>
          </w:p>
          <w:p w:rsidR="00C275A3" w:rsidRDefault="00A96AEC" w:rsidP="00C275A3">
            <w:pPr>
              <w:pStyle w:val="Hallgatokepzes"/>
            </w:pPr>
            <w:r>
              <w:t>Biologist</w:t>
            </w:r>
            <w:r>
              <w:br/>
            </w:r>
            <w:r w:rsidR="00E77B23">
              <w:t>MSc, 12.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Tamás, PhD, DSc </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local sources and effects of insulin in the brain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Concentrations of insulin in the brain are ten to hundred times higher compared to blood plasma levels. Insulin in the brain regulates the metabolism, molecular composition and cognitive performance of microcircuits, reduces  food intake and cerebral insulin levels are altered in diabetes, aging, obesity and Alzheimer’s disease. Released by pancreatic beta cells, insulin passes the blood brain barrier by a saturable transport mechanism, but local sources of cerebral insulin still remain unclear.</w:t>
      </w:r>
    </w:p>
    <w:p>
      <w:pPr>
        <w:pBdr/>
        <w:spacing w:before="240" w:after="240" w:line="240" w:lineRule="auto"/>
        <w:ind w:left="0" w:right="0"/>
        <w:jc w:val="left"/>
      </w:pPr>
      <w:r>
        <w:rPr>
          <w:color w:val="000000"/>
          <w:sz w:val="24"/>
          <w:szCs w:val="24"/>
        </w:rPr>
        <w:t xml:space="preserve">We found that the frequency of spontaneous EPSCs arriving to neocortical neurons was reversibly decreased in response to insulin. According to our results insulin mRNA is strongly expressed in a subset of GABAergic interneurons, the neurogliaform cells and insulin mRNA copy numbers vary according to extracellular glucose concentrations as detected by single cell digital polymerase chain reaction. Moreover, the insulin release enhancing antidiabetic drug glibenclamide promotes de novo insulin synthesis in brain slices and glibenclamide application to neurogliaform cells mimics the effect of external insulin on local microcircuits via insulin receptors. These results identify sources and effects of insulin released locally in the central nervous system and suggest that specialized subsets of neurons could link regional metabolism to microcircuit action in the brain.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24880">
    <w:multiLevelType w:val="hybridMultilevel"/>
    <w:lvl w:ilvl="0" w:tplc="23040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24880">
    <w:abstractNumId w:val="310248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764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