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LADÁNYI</w:t>
            </w:r>
          </w:p>
          <w:p w:rsidR="00C275A3" w:rsidRDefault="00A96AEC" w:rsidP="00C275A3">
            <w:pPr>
              <w:pStyle w:val="Hallgatokepzes"/>
            </w:pPr>
            <w:r>
              <w:t>Software Information Technology MSc</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Rudolf Ferenc Dr.</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Péter Hegedűs</w:t>
            </w:r>
          </w:p>
          <w:p w:rsidR="00DB4822" w:rsidRDefault="00DB4822" w:rsidP="00E11062">
            <w:pPr>
              <w:pStyle w:val="Konzulensek"/>
            </w:pPr>
            <w:r w:rsidRPr="00DB4822">
              <w:t>Ph.D. candidate,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Towards Building Expert Opinion Based Models for Predicting the Maintainability of Java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one of the most important issues of informatics is to determine the maintainability of software systems due to its direct impact on development costs and reliability. Systems with low maintainability have a much higher development costs and much higher risk of failure. These facts might be very critical in many situations like in case of air traffic control or bank systems.</w:t>
      </w:r>
    </w:p>
    <w:p>
      <w:pPr>
        <w:pBdr/>
        <w:spacing w:before="240" w:after="240" w:line="240" w:lineRule="auto"/>
        <w:ind w:left="0" w:right="0"/>
        <w:jc w:val="left"/>
      </w:pPr>
      <w:r>
        <w:rPr>
          <w:color w:val="000000"/>
          <w:sz w:val="24"/>
          <w:szCs w:val="24"/>
        </w:rPr>
        <w:t xml:space="preserve">For these reasons it is very important to identify the methods of a system with very low maintainability. The lower level quality properties (i.e. subcharacteristics) influencing the maintainability characteristic is defined in the ISO/IEC-9126 standard. I used human opinions and software metrics to determine these subcharacteristics of the methods.</w:t>
      </w:r>
    </w:p>
    <w:p>
      <w:pPr>
        <w:pBdr/>
        <w:spacing w:before="240" w:after="240" w:line="240" w:lineRule="auto"/>
        <w:ind w:left="0" w:right="0"/>
        <w:jc w:val="left"/>
      </w:pPr>
      <w:r>
        <w:rPr>
          <w:color w:val="000000"/>
          <w:sz w:val="24"/>
          <w:szCs w:val="24"/>
        </w:rPr>
        <w:t xml:space="preserve">The aim of this study is to determine the maintainability of the methods based on the standard and compare the efficiency of the different surveys and reveal the connections between the source code metrics and the subjective human opinions.</w:t>
      </w:r>
    </w:p>
    <w:p>
      <w:pPr>
        <w:pBdr/>
        <w:spacing w:before="240" w:after="240" w:line="240" w:lineRule="auto"/>
        <w:ind w:left="0" w:right="0"/>
        <w:jc w:val="left"/>
      </w:pPr>
      <w:r>
        <w:rPr>
          <w:color w:val="000000"/>
          <w:sz w:val="24"/>
          <w:szCs w:val="24"/>
        </w:rPr>
        <w:t xml:space="preserve">250 person participated in the surveys and answered about 100000 questions. The machine learning models built based on these opinions approximated the maintainability with 0.72 Pearson correlation and 0.83 mean absolute error on a [0,10] continuous scale.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56855">
    <w:multiLevelType w:val="hybridMultilevel"/>
    <w:lvl w:ilvl="0" w:tplc="43665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56855">
    <w:abstractNumId w:val="525568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0511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