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KOZÁK GÁBOR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Bari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Eszter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Bere Zsófia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Periinfarktus depolarizációk vizsgálata többkomponensű képalkotó eljárással mikroembolizáció okozta multifokális iszkémiát követően patkányban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ún. periinfarktus depolarizációk (PID-k) klasszikusan az agyi infarktusos területet körülvevő szövetekben terjedő depolarizációs hullámok. A PID-k és a kapcsolt hemodinamikai változások neuronkárosodásban játszott szerepe jól ismert fokális és globális iszkémiás modellekben. Keveset tudunk azonban a PID-k és a kapcsolt vérátáramlás változás jellegéről multifokális iszkémiában. Célul tűztük ki a PID-vel járó membránpotenciál- és hemodinamikai változások idő- és térbeli detektálását multiplex embolizáció során, in vivo állatmodellben.</w:t>
      </w:r>
      <w:r>
        <w:rPr>
          <w:color w:val="000000"/>
          <w:sz w:val="24"/>
          <w:szCs w:val="24"/>
        </w:rPr>
        <w:br/>
        <w:t xml:space="preserve">Módszerek: Kísérleteinket halotánnal altatott, felnőtt hím Sprague-Dawley patkányokon (n=10) végeztük. A multifokális iszkémiát egyoldali a. carotis interna kanülön keresztüli mikrogyöngy-embolizációval (7μM) hoztuk létre. A parietális kéreg felett zárt koponyaablakot készítettünk több komponsensű képalkotó eljárás alkalmazásához. Az ablakot feszültségfüggő festékkel (RH1838) töltöttük fel, melynek fluoreszcenciája a kérgi membránpotenciál változást jelezte. Az agykérget piros, illetve zöld fénnyel világítottuk meg, melyek reflektanciájából a hemoglobin szaturációra és a lokális agyi vértérfogat változásaira következtettünk. Az agyi vérátáramlás meghatározására lézer folt-interferencia kontraszt analízist alkalmaztunk.</w:t>
      </w:r>
      <w:r>
        <w:rPr>
          <w:color w:val="000000"/>
          <w:sz w:val="24"/>
          <w:szCs w:val="24"/>
        </w:rPr>
        <w:br/>
        <w:t xml:space="preserve">Eredmények: Multifokális iszkémia során PID-k sorozata indult az embolizációt követő 5-6 percen belül. A PID-k gyakorisága alapján egy alacsony (&lt;5 ciklus/óra) és egy magas (&gt;5 ciklus/óra) frekvenciájú csoportok különböztettünk meg. Az alacsony frekvenciájú PID-k kizárólag hiperémiás válaszokkal jártak, míg a magas frekvenciájú esetekben leggyakrabban hipoperfúzió volt megfigyelhető, függetlenül a PID centrumától és a terjedés irányától.</w:t>
      </w:r>
      <w:r>
        <w:rPr>
          <w:color w:val="000000"/>
          <w:sz w:val="24"/>
          <w:szCs w:val="24"/>
        </w:rPr>
        <w:br/>
        <w:t xml:space="preserve">Következtetés: A hiperémiával társuló, alacsony frekvenciás PID-k ép neurovaszkuláris csatolásra utalnak, szemben a hipoperfúziós válasszal járó, gyakori PID-kkal, amely inverz neurovaszkuláris csatolást jelez. Ez utóbbi hozzájárulhat az iszkémiás régiók irreverzibilis károsodásához.</w:t>
      </w:r>
      <w:r>
        <w:rPr>
          <w:color w:val="000000"/>
          <w:sz w:val="24"/>
          <w:szCs w:val="24"/>
        </w:rPr>
        <w:br/>
        <w:t xml:space="preserve">Támogatók: NFM, NNF 78902, OTKA K81266, ETT375-04.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56274">
    <w:multiLevelType w:val="hybridMultilevel"/>
    <w:lvl w:ilvl="0" w:tplc="74876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56274">
    <w:abstractNumId w:val="41156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820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