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MIKOSS RITA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STUBÁN ÁDÁM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Gabriella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Érces Dániel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Cserni Tamás</w:t>
            </w:r>
          </w:p>
          <w:p w:rsidR="00DB4822" w:rsidRDefault="00DB4822" w:rsidP="00E11062">
            <w:pPr>
              <w:pStyle w:val="Konzulensek"/>
            </w:pPr>
            <w:r w:rsidRPr="00DB4822">
              <w:t>gyermeksebész,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bél intramurális vérellátásának vizsgálata in vivo mikroszkópia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bélfal intramuralis vérellátását a múltban főként postmortem végzett infiltrációs technikák segítségével tanulmányozták, de az intramuralis anasztomózisokat illetően számos kérdés megválaszolatlan maradt. Ezek tisztázása fontos a modern rekonstruktív sebészet számára. Célunk az intramuralis erek antimesenterialis és longitudinalis anasztomózisainak in vivo funkcionális vizsgálata Orthogonal Polarisation Spectral Imaging (OPS) segítségével.</w:t>
      </w:r>
      <w:r>
        <w:rPr>
          <w:color w:val="000000"/>
          <w:sz w:val="24"/>
          <w:szCs w:val="24"/>
        </w:rPr>
        <w:br/>
        <w:t xml:space="preserve">Módszerek: Jejunum szegmenseket vizsgáltunk altatott törpesertésekben (n=5). Antimesenterialis anasztomózisok vizsgálata: 1. csoport (kontroll): antimesenterialis inciziót végeztünk. 2. csoport: a hosszanti inciziót a mesenterialis és az antimesenterialis vonal között végeztük el. 3. csoportban a bélkacsot paramesenterialisan vágtuk fel. Mindhárom esetben a mucosa mikrokeringését a metszésvonal mellett mértük. A longitudinális anasztomózisok vizsgálata: Antimesenterialis incizió után lekötöttünk 2 egymás melletti mesenterialis vasa rectát (1. csoport) és a lekötéssel szemben lévő bélfal microcirculatióját vizsgáltuk. A 2. csoportban 4 vasa recta a 3. csoportban 6 vasa recta került lekötésre. A felvételeinket off line analizáltuk, vörös vértest (VVT) áramlási sebességet és perfúziós rátát (PR) számoltunk.</w:t>
      </w:r>
      <w:r>
        <w:rPr>
          <w:color w:val="000000"/>
          <w:sz w:val="24"/>
          <w:szCs w:val="24"/>
        </w:rPr>
        <w:br/>
        <w:t xml:space="preserve">Eredmények: Antimesenterialis anasztomózisok: A csoportok között szignifikáns (p&lt;0,05) különbséget sem a VVT áramlási sebességében sem PR-ban nem találtunk. Longitudinális anasztomózisok: az 1. csoportban nem, de a 2. (M=232 ± 11 µm/s) és a 3. (M=53 ± 6 µm/s) csoportban szignifikánsan csökkent a VVT áramlási sebesség a kontrollhoz (M=589 ± 39 µm/s) képest.</w:t>
      </w:r>
      <w:r>
        <w:rPr>
          <w:color w:val="000000"/>
          <w:sz w:val="24"/>
          <w:szCs w:val="24"/>
        </w:rPr>
        <w:br/>
        <w:t xml:space="preserve">Következtetés: Méréseink szignifikáns antimesenterialis és limitált longitudinális intramuralis kommunikációt igazoltak a sertések jejunumában.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76487">
    <w:multiLevelType w:val="hybridMultilevel"/>
    <w:lvl w:ilvl="0" w:tplc="81869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76487">
    <w:abstractNumId w:val="98376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386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