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NÁRCISZ BAGI</w:t>
            </w:r>
          </w:p>
          <w:p w:rsidR="00C275A3" w:rsidRDefault="00A96AEC" w:rsidP="00C275A3">
            <w:pPr>
              <w:pStyle w:val="Hallgatokepzes"/>
            </w:pPr>
            <w:r>
              <w:t>MSc. in Chemistry </w:t>
            </w:r>
            <w:r>
              <w:br/>
            </w:r>
            <w:r w:rsidR="00E77B23">
              <w:t>MSc, 12.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Speier</w:t>
            </w:r>
          </w:p>
          <w:p w:rsidR="00DB4822" w:rsidRDefault="00DB4822" w:rsidP="00E11062">
            <w:pPr>
              <w:pStyle w:val="Konzulensek"/>
            </w:pPr>
            <w:r w:rsidRPr="00DB4822">
              <w:t>professor,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Catalytic oxidation of thiophenol with dioxygen</w:t>
      </w:r>
    </w:p>
    <w:p w:rsidR="00D71DF5" w:rsidRDefault="00D71DF5" w:rsidP="00AD2602">
      <w:pPr>
        <w:jc w:val="both"/>
      </w:pPr>
    </w:p>
    <w:p>
      <w:pPr>
        <w:pBdr/>
        <w:spacing w:before="240" w:after="240" w:line="240" w:lineRule="auto"/>
        <w:ind w:left="0" w:right="0"/>
        <w:jc w:val="left"/>
      </w:pPr>
      <w:r>
        <w:rPr>
          <w:color w:val="000000"/>
          <w:sz w:val="24"/>
          <w:szCs w:val="24"/>
        </w:rPr>
        <w:t xml:space="preserve"> </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Approximately one third of enzymes contain one or more metal ions at their active sites, which may have different functions. If the metal plays an active role in the catalytic cycle, it is called a metalloenzyme. Most oxidoreductases belong to metalloenzymes. In these cases a redox active metal acts as the key species in the electron transfer reactions. Although, there are oxidoreductases without metallic cofactors, where - instead of the metal - organic molecules (such as the OH-group of tyrozine, or reduced FAD (flavine adenine dinucleotide)) act as electron transfer species.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Organic catalysts can compete with metal containing systems in homogeneous catalysis, since these are less expencieve and enviromentally more fiendly.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Disulfide bridge from thiols can be formed by FAD in living organisms. The main goal of my project was to investigate a catalytic system with oxazaphosphole as the active catalyst in the oxidation of thiophenole. Detailed kinetic measurements were carried out and a plausible mechanism was proposed.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Keywords: FAD, 2,3-dihydro-1,3,2-benzoxazaphosphole, metal free catalyzator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991934">
    <w:multiLevelType w:val="hybridMultilevel"/>
    <w:lvl w:ilvl="0" w:tplc="40600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991934">
    <w:abstractNumId w:val="989919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33808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