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LUDÁNYI</w:t>
            </w:r>
          </w:p>
          <w:p w:rsidR="00C275A3" w:rsidRDefault="00A96AEC" w:rsidP="00C275A3">
            <w:pPr>
              <w:pStyle w:val="Hallgatokepzes"/>
            </w:pPr>
            <w:r>
              <w:t>Chemical Engineering</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Hancsók DSc.</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Péter Baladincz</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Fuel production via hydrogenation of waste fats</w:t>
      </w:r>
    </w:p>
    <w:p w:rsidR="00D71DF5" w:rsidRDefault="00D71DF5" w:rsidP="00AD2602">
      <w:pPr>
        <w:jc w:val="both"/>
      </w:pPr>
    </w:p>
    <w:p>
      <w:pPr>
        <w:pBdr/>
        <w:spacing w:before="240" w:after="240" w:line="240" w:lineRule="auto"/>
        <w:ind w:left="0" w:right="0"/>
        <w:jc w:val="left"/>
      </w:pPr>
      <w:r>
        <w:rPr>
          <w:color w:val="000000"/>
          <w:sz w:val="24"/>
          <w:szCs w:val="24"/>
        </w:rPr>
        <w:t xml:space="preserve">Recently assuring mobility is one of our most important objectives, since that is the main driving force of our economy. In the 20th century this aim was mostly achieved by producing and applying conventional fossil fuels. Beside the growing demand of these products, the availability of raw materials are decreasing. Therefore the developed and developing countries are doing researches to reduce their dependence on crude oil. As taking into consideration the latest environmental directives and stringent standards, development and application of alternative motor fuels can be a solution to substitute a part of the conventional fuel demand. Parallel with these researches, cost-efficiency and the appropriate availability of raw materials always have to be investigated, too.</w:t>
      </w:r>
      <w:r>
        <w:rPr>
          <w:color w:val="000000"/>
          <w:sz w:val="24"/>
          <w:szCs w:val="24"/>
        </w:rPr>
        <w:br/>
        <w:t xml:space="preserve">Biofuels derived from waste vegetable oils (e.g. used cooking oils) and animal fats (e.g. slaughterhouse waste fats) belong to alternative motor fuels. Biogasoil is a mixture of normal-paraffins and iso-paraffins inside the diesel boiling range, produced from the mentioned feedstocks through heterogen catalytic hydrogenation and deoxygenation. This kind of high quality, second generation biofuel of Diesel-engines derived from triglyceride-containing wastes can be an effective blending component of diesel fuels to achieve the prescribed increasing bio-content level, and an important source of excise tax for the government budget. Furthermore the biogasoil has several positive attributes over the biodiesel (fatty acid methyl esters).</w:t>
      </w:r>
      <w:r>
        <w:rPr>
          <w:color w:val="000000"/>
          <w:sz w:val="24"/>
          <w:szCs w:val="24"/>
        </w:rPr>
        <w:br/>
        <w:t xml:space="preserve">During my experimental work, I investigated possibilities of production of bio component (biogasoil) containing gas oil on waste fat basis via the hydroconversion of rancid lard itself and as 20-50% mixture with gas oils. I studied the effects of the given catalyst and the process parameters (temperature: 300-380 °C, pressure: 40-80 bar, LHSV: 1,0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/feedstock rate: 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on the quality and quantity of the products. Based on the results I determined the favourable process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99786">
    <w:multiLevelType w:val="hybridMultilevel"/>
    <w:lvl w:ilvl="0" w:tplc="64095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99786">
    <w:abstractNumId w:val="653997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7785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