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LUDÁNYI</w:t>
            </w:r>
          </w:p>
          <w:p w:rsidR="00C275A3" w:rsidRDefault="00A96AEC" w:rsidP="00C275A3">
            <w:pPr>
              <w:pStyle w:val="Hallgatokepzes"/>
            </w:pPr>
            <w:r>
              <w:t>Chemical Engineering</w:t>
            </w:r>
            <w:r>
              <w:br/>
            </w:r>
            <w:r w:rsidR="00E77B23">
              <w:t>MSc,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Jenő Hancsók DSc.</w:t>
            </w:r>
          </w:p>
          <w:p w:rsidR="00DB4822" w:rsidRDefault="00DB4822" w:rsidP="00E11062">
            <w:pPr>
              <w:pStyle w:val="Konzulensek"/>
            </w:pPr>
            <w:r w:rsidRPr="00DB4822">
              <w:t>professor, PE MK</w:t>
            </w:r>
          </w:p>
        </w:tc>
      </w:tr>
      <w:tr w:rsidR="00DB4822" w:rsidTr="00DB4822">
        <w:tc>
          <w:tcPr>
            <w:tcW w:w="9854" w:type="dxa"/>
          </w:tcPr>
          <w:p w:rsidR="00DB4822" w:rsidRPr="00DB4822" w:rsidRDefault="00DB4822" w:rsidP="004D7940">
            <w:pPr>
              <w:pStyle w:val="Konzulensek"/>
            </w:pPr>
            <w:r w:rsidRPr="00DB4822">
              <w:t>Péter Baladincz</w:t>
            </w:r>
          </w:p>
          <w:p w:rsidR="00DB4822" w:rsidRDefault="00DB4822" w:rsidP="00E11062">
            <w:pPr>
              <w:pStyle w:val="Konzulensek"/>
            </w:pPr>
            <w:r w:rsidRPr="00DB4822">
              <w:t>PhD Student,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Fuel production via hydrogenation of waste fats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Recently assuring mobility is one of our most important objectives, since that is the main driving force of our economy. In the 20th century this aim was mostly achieved by producing and applying conventional fossil fuels. Beside the growing demand of these products, the availability of raw materials are decreasing. Therefore the developed and developing countries are doing researches to reduce their dependence on crude oil. As taking into consideration the latest environmental directives and stringent standards, development and application of alternative motor fuels can be a solution to substitute a part of the conventional fuel demand. Parallel with these researches, cost-efficiency and the appropriate availability of raw materials always have to be investigated, too.</w:t>
      </w:r>
      <w:r>
        <w:rPr>
          <w:color w:val="000000"/>
          <w:sz w:val="24"/>
          <w:szCs w:val="24"/>
        </w:rPr>
        <w:br/>
        <w:t xml:space="preserve">Biofuels derived from waste vegetable oils (e.g. used cooking oils) and animal fats (e.g. slaughterhouse waste fats) belong to alternative motor fuels. Biogasoil is a mixture of normal-paraffins and iso-paraffins inside the diesel boiling range, produced from the mentioned feedstocks through heterogen catalytic hydrogenation and deoxygenation. This kind of high quality, second generation biofuel of Diesel-engines derived from triglyceride-containing wastes can be an effective blending component of diesel fuels to achieve the prescribed increasing bio-content level, and an important source of excise tax for the government budget. Furthermore the biogasoil has several positive attributes over the biodiesel (fatty acid methyl esters).</w:t>
      </w:r>
      <w:r>
        <w:rPr>
          <w:color w:val="000000"/>
          <w:sz w:val="24"/>
          <w:szCs w:val="24"/>
        </w:rPr>
        <w:br/>
        <w:t xml:space="preserve">During my experimental work, I investigated possibilities of production of bio component (biogasoil) containing gas oil on waste fat basis via the hydroconversion of rancid lard itself and as 20-50% mixture with gas oils. I studied the effects of the given catalyst and the process parameters (temperature: 300-380 °C, pressure: 40-80 bar, LHSV: 1,0 h</w:t>
      </w:r>
      <w:r>
        <w:rPr>
          <w:color w:val="000000"/>
          <w:position w:val="4"/>
          <w:sz w:val="21"/>
          <w:szCs w:val="21"/>
          <w:vertAlign w:val="superscript"/>
        </w:rPr>
        <w:t xml:space="preserve">-1</w:t>
      </w:r>
      <w:r>
        <w:rPr>
          <w:color w:val="000000"/>
          <w:sz w:val="24"/>
          <w:szCs w:val="24"/>
        </w:rPr>
        <w:t xml:space="preserve">, H</w:t>
      </w:r>
      <w:r>
        <w:rPr>
          <w:color w:val="000000"/>
          <w:position w:val="-4"/>
          <w:sz w:val="21"/>
          <w:szCs w:val="21"/>
          <w:vertAlign w:val="subscript"/>
        </w:rPr>
        <w:t xml:space="preserve">2</w:t>
      </w:r>
      <w:r>
        <w:rPr>
          <w:color w:val="000000"/>
          <w:sz w:val="24"/>
          <w:szCs w:val="24"/>
        </w:rPr>
        <w:t xml:space="preserve">/feedstock rate: 600 Nm</w:t>
      </w:r>
      <w:r>
        <w:rPr>
          <w:color w:val="000000"/>
          <w:position w:val="4"/>
          <w:sz w:val="21"/>
          <w:szCs w:val="21"/>
          <w:vertAlign w:val="superscript"/>
        </w:rPr>
        <w:t xml:space="preserve">3</w:t>
      </w:r>
      <w:r>
        <w:rPr>
          <w:color w:val="000000"/>
          <w:sz w:val="24"/>
          <w:szCs w:val="24"/>
        </w:rPr>
        <w:t xml:space="preserve">/m</w:t>
      </w:r>
      <w:r>
        <w:rPr>
          <w:color w:val="000000"/>
          <w:position w:val="4"/>
          <w:sz w:val="21"/>
          <w:szCs w:val="21"/>
          <w:vertAlign w:val="superscript"/>
        </w:rPr>
        <w:t xml:space="preserve">3</w:t>
      </w:r>
      <w:r>
        <w:rPr>
          <w:color w:val="000000"/>
          <w:sz w:val="24"/>
          <w:szCs w:val="24"/>
        </w:rPr>
        <w:t xml:space="preserve">) on the quality and quantity of the products. Based on the results I determined the favourable process parameters.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385676">
    <w:multiLevelType w:val="hybridMultilevel"/>
    <w:lvl w:ilvl="0" w:tplc="92440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385676">
    <w:abstractNumId w:val="583856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623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