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SZABÓ</w:t>
            </w:r>
          </w:p>
          <w:p w:rsidR="00C275A3" w:rsidRDefault="00A96AEC" w:rsidP="00C275A3">
            <w:pPr>
              <w:pStyle w:val="Hallgatokepzes"/>
            </w:pPr>
            <w:r>
              <w:t> Mechatronics Engineering</w:t>
            </w:r>
            <w:r>
              <w:br/>
            </w:r>
            <w:r w:rsidR="00E77B23">
              <w:t>MSc,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VARGA</w:t>
            </w:r>
          </w:p>
          <w:p w:rsidR="00DB4822" w:rsidRDefault="00C275A3" w:rsidP="004D7940">
            <w:pPr>
              <w:pStyle w:val="Hallgatokepzes"/>
            </w:pPr>
            <w:r>
              <w:t>Mechanical Engineering</w:t>
            </w:r>
            <w:r w:rsidR="00A96AEC">
              <w:br/>
              <w:t>BSc, 8.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Pannonia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Pál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a CVT’s (Continuously Variable Transmission) structure and torque transmission with the help of simulation and empirical test of an electro-hydraulic controller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history of vehicle industry the transmission of the engine’s torque to the wheels has always been essential, within which the various types of transmissions carries a great importance.</w:t>
      </w:r>
      <w:r>
        <w:rPr>
          <w:color w:val="000000"/>
          <w:sz w:val="24"/>
          <w:szCs w:val="24"/>
        </w:rPr>
        <w:br/>
        <w:t xml:space="preserve">In our paper we examined a CVT (Continuously Variable Transmission) produced by General Motors.</w:t>
      </w:r>
      <w:r>
        <w:rPr>
          <w:color w:val="000000"/>
          <w:sz w:val="24"/>
          <w:szCs w:val="24"/>
        </w:rPr>
        <w:br/>
        <w:t xml:space="preserve">At first, we got acquainted with the gears’ mechanism and the segments of its electro-hydraulic controlling and cog-wheel transmission.</w:t>
      </w:r>
      <w:r>
        <w:rPr>
          <w:color w:val="000000"/>
          <w:sz w:val="24"/>
          <w:szCs w:val="24"/>
        </w:rPr>
        <w:br/>
        <w:t xml:space="preserve">Secondly, we needed a frame with appropriate quality and structure to which the gears can be fixed, in order to meet the requirements of the testing and experimental rules.</w:t>
      </w:r>
      <w:r>
        <w:rPr>
          <w:color w:val="000000"/>
          <w:sz w:val="24"/>
          <w:szCs w:val="24"/>
        </w:rPr>
        <w:br/>
        <w:t xml:space="preserve">Finally, we assembled the central controller unit during which we replaced the Transmission Control Module (TCM) by a PIC18F2550 microcontroller. Furthermore, we checked whether the MCU is working properly, so we simulated the circuit in a computer software called Proteus.</w:t>
      </w:r>
      <w:r>
        <w:rPr>
          <w:color w:val="000000"/>
          <w:sz w:val="24"/>
          <w:szCs w:val="24"/>
        </w:rPr>
        <w:br/>
        <w:t xml:space="preserve">Followed by the replacement of the TCM, which was unavoidable, because we were not able to obtain this device or find a detailed description about it, we assembled our complete analysis unit, comprising the following parts:</w:t>
      </w:r>
    </w:p>
    <w:p>
      <w:pPr>
        <w:pStyle w:val="ListParagraphPHPDOCX"/>
        <w:numPr>
          <w:ilvl w:val="0"/>
          <w:numId w:val="816422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We fixed a 2 kW electric motor to the above mentioned frame, which we connected to the gears with a V-belt.</w:t>
      </w:r>
    </w:p>
    <w:p>
      <w:pPr>
        <w:pStyle w:val="ListParagraphPHPDOCX"/>
        <w:numPr>
          <w:ilvl w:val="0"/>
          <w:numId w:val="816422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We satisfied the torque’s wide-spectrum research’s second condition by connecting the axle-shaft to a Valeo type, 12 V generator.</w:t>
      </w:r>
    </w:p>
    <w:p>
      <w:pPr>
        <w:pStyle w:val="ListParagraphPHPDOCX"/>
        <w:numPr>
          <w:ilvl w:val="0"/>
          <w:numId w:val="816422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We formed a connection for the load testing with an approximately 800 W resistance wire and four, individually switchable electric bulb.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all the above assembling we started the evaluation of the results of the input/output voltages and currents using the variable load.The results were summarized in a Microsoft Excel table.</w:t>
      </w:r>
      <w:r>
        <w:rPr>
          <w:color w:val="000000"/>
          <w:sz w:val="24"/>
          <w:szCs w:val="24"/>
        </w:rPr>
        <w:br/>
        <w:t xml:space="preserve">In the computer software called Matlab estimations were made on the torque-converter’s torque characteristic between the engine and the transmission’s input shaft.</w:t>
      </w:r>
      <w:r>
        <w:rPr>
          <w:color w:val="000000"/>
          <w:sz w:val="24"/>
          <w:szCs w:val="24"/>
        </w:rPr>
        <w:br/>
        <w:t xml:space="preserve">Finally, we started to outline the theoretical framework for possible further developments.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42237">
    <w:multiLevelType w:val="hybridMultilevel"/>
    <w:lvl w:ilvl="0" w:tplc="86274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42237">
    <w:abstractNumId w:val="81642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3735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