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BARTOS</w:t>
            </w:r>
          </w:p>
          <w:p w:rsidR="00C275A3" w:rsidRDefault="00A96AEC" w:rsidP="00C275A3">
            <w:pPr>
              <w:pStyle w:val="Hallgatokepzes"/>
            </w:pPr>
            <w:r>
              <w:t>Business Information Technologist</w:t>
            </w:r>
            <w:r>
              <w:br/>
            </w:r>
            <w:r w:rsidR="00E77B23">
              <w:t>BSc, 8.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ADRIENN CSERESNYÉS</w:t>
            </w:r>
          </w:p>
          <w:p w:rsidR="00DB4822" w:rsidRDefault="00C275A3" w:rsidP="004D7940">
            <w:pPr>
              <w:pStyle w:val="Hallgatokepzes"/>
            </w:pPr>
            <w:r>
              <w:t>Business Information Technologist</w:t>
            </w:r>
            <w:r w:rsidR="00A96AEC">
              <w:br/>
              <w:t>BSc, 10.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Abonyi</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correspondence based approach for the disclosure, analysis and visual representation of common sets of elements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Data mining techniques are often used in engineering practice to gain useful and previously unknown information from such data which come from technology operation and product development. The aim of the research of this field is to reveal data for the efficient description of event sequences and the corresponding processes.</w:t>
      </w:r>
    </w:p>
    <w:p>
      <w:pPr>
        <w:widowControl w:val="on"/>
        <w:pBdr/>
        <w:spacing w:before="240" w:after="240" w:line="240" w:lineRule="auto"/>
        <w:ind w:left="0" w:right="0"/>
        <w:jc w:val="left"/>
      </w:pPr>
      <w:r>
        <w:rPr>
          <w:color w:val="000000"/>
          <w:sz w:val="24"/>
          <w:szCs w:val="24"/>
        </w:rPr>
        <w:t xml:space="preserve">Present work introduces a novel development to the market basket analysis, which provides an expressive graphical representation for the common element sets in addition to the simultaneous analysis of consumers and products in order to facilitate interpretation of the results of data mining. In the literature we can find a lot of well used algorithm for the common element sets. Our approach is an extension of the most widely applied Apriori algorithm. During our scientific work, our aim was the improvement of this easy to understand and implemented algorithm.</w:t>
      </w:r>
    </w:p>
    <w:p>
      <w:pPr>
        <w:widowControl w:val="on"/>
        <w:pBdr/>
        <w:spacing w:before="240" w:after="240" w:line="240" w:lineRule="auto"/>
        <w:ind w:left="0" w:right="0"/>
        <w:jc w:val="left"/>
      </w:pPr>
      <w:r>
        <w:rPr>
          <w:color w:val="000000"/>
          <w:sz w:val="24"/>
          <w:szCs w:val="24"/>
        </w:rPr>
        <w:t xml:space="preserve">We apply less know Bittable, that is to say the transaction matrix representation and basic matrix and vector operations to unravel the common sets of elements instead of their enumeration. One of the key results of the proposed approach is a matrix operations based approximation method for the information content of the transactions, which can be applied to reduce the search space of the Bittable algorithm, thus enhance its efficiency.</w:t>
      </w:r>
    </w:p>
    <w:p>
      <w:pPr>
        <w:widowControl w:val="on"/>
        <w:pBdr/>
        <w:spacing w:before="240" w:after="240" w:line="240" w:lineRule="auto"/>
        <w:ind w:left="0" w:right="0"/>
        <w:jc w:val="left"/>
      </w:pPr>
      <w:r>
        <w:rPr>
          <w:color w:val="000000"/>
          <w:sz w:val="24"/>
          <w:szCs w:val="24"/>
        </w:rPr>
        <w:t xml:space="preserve">The representation of the Bittable, that is to say customer transactions matrix was performed using the VAT (Visual Assessment of (Cluster) Tendency) algorithm with Tanimoto similarity coefficient which can be used to calculate the revealed closed element sets. The proposed approach incorporates with biclustering tools that can be a direction of further research in the future. As a result of our work, we have developed a new algorithm to explore and visualize frequent item sets and this algorithm has been implemented in the MATLAB environment and thoroughly tested with both benchmark examples and the evaluation of results from process engineering related problems.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Keywords: data mining, bittable, market basket, matrices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69165">
    <w:multiLevelType w:val="hybridMultilevel"/>
    <w:lvl w:ilvl="0" w:tplc="59862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69165">
    <w:abstractNumId w:val="18669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6686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