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FARSANG</w:t>
            </w:r>
          </w:p>
          <w:p w:rsidR="00C275A3" w:rsidRDefault="00A96AEC" w:rsidP="00C275A3">
            <w:pPr>
              <w:pStyle w:val="Hallgatokepzes"/>
            </w:pPr>
            <w:r>
              <w:t>Chemical Engineering</w:t>
            </w:r>
            <w:r>
              <w:br/>
            </w:r>
            <w:r w:rsidR="00E77B23">
              <w:t>MSc, 10.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Janos Abonyi</w:t>
            </w:r>
          </w:p>
          <w:p w:rsidR="00DB4822" w:rsidRDefault="00DB4822" w:rsidP="00E11062">
            <w:pPr>
              <w:pStyle w:val="Konzulensek"/>
            </w:pPr>
            <w:r w:rsidRPr="00DB4822">
              <w:t>professor, PE MK</w:t>
            </w:r>
          </w:p>
        </w:tc>
      </w:tr>
      <w:tr w:rsidR="00DB4822" w:rsidTr="00DB4822">
        <w:tc>
          <w:tcPr>
            <w:tcW w:w="9854" w:type="dxa"/>
          </w:tcPr>
          <w:p w:rsidR="00DB4822" w:rsidRPr="00DB4822" w:rsidRDefault="00DB4822" w:rsidP="004D7940">
            <w:pPr>
              <w:pStyle w:val="Konzulensek"/>
            </w:pPr>
            <w:r w:rsidRPr="00DB4822">
              <w:t>Sandor Nemeth</w:t>
            </w:r>
          </w:p>
          <w:p w:rsidR="00DB4822" w:rsidRDefault="00DB4822" w:rsidP="00E11062">
            <w:pPr>
              <w:pStyle w:val="Konzulensek"/>
            </w:pPr>
            <w:r w:rsidRPr="00DB4822">
              <w:t>associate 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Trickle-bed reactor analysis with flowsheeting simulation and data reconciliation technology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Increase of the operating efficiency of technologies is the key of reducing the energy consumption and environmental impact. Technology simulators are often used for the developments of chemical processes. The simulator can be applied to optimize the operating parameters and identify bottle-necks of technology. Operator Training System is a virtual interface used by the operators to prepare them for their future tasks.</w:t>
      </w:r>
    </w:p>
    <w:p>
      <w:pPr>
        <w:widowControl w:val="on"/>
        <w:pBdr/>
        <w:spacing w:before="240" w:after="240" w:line="240" w:lineRule="auto"/>
        <w:ind w:left="0" w:right="0"/>
        <w:jc w:val="left"/>
      </w:pPr>
      <w:r>
        <w:rPr>
          <w:color w:val="000000"/>
          <w:sz w:val="24"/>
          <w:szCs w:val="24"/>
        </w:rPr>
        <w:t xml:space="preserve">The success of these tasks depends on the accuracy of the technology simulator and applied models. The aim of this research is to develop a methodology that supports the development and the validation of these models. The proposed approach is based on the data reconciliation technique. This allows the checking of the acceptability of measurements and improves the measurements accuracy, while also ensures that the results obtained from the correction satisfy the balance equations.</w:t>
      </w:r>
    </w:p>
    <w:p>
      <w:pPr>
        <w:widowControl w:val="on"/>
        <w:pBdr/>
        <w:spacing w:before="240" w:after="240" w:line="240" w:lineRule="auto"/>
        <w:ind w:left="0" w:right="0"/>
        <w:jc w:val="left"/>
      </w:pPr>
      <w:r>
        <w:rPr>
          <w:color w:val="000000"/>
          <w:sz w:val="24"/>
          <w:szCs w:val="24"/>
        </w:rPr>
        <w:t xml:space="preserve">The approach is presented by the analysis of an industrial trickle-bed reactor. The paper will describe in detail the technology, the model of reactor, the stimulator and the data reconciliation method.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593195">
    <w:multiLevelType w:val="hybridMultilevel"/>
    <w:lvl w:ilvl="0" w:tplc="757230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593195">
    <w:abstractNumId w:val="845931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86660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