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RADICS</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Lanczendorfer</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Basket-weaving, as an opportunity in the adult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modern world, in the changing environment several society groups have lost the idea of folklore or have forgotten. With the transition of the life form, old-time everyday objects obtained new meaning, purpose.</w:t>
      </w:r>
      <w:r>
        <w:rPr>
          <w:color w:val="000000"/>
          <w:sz w:val="24"/>
          <w:szCs w:val="24"/>
        </w:rPr>
        <w:br/>
        <w:t xml:space="preserve">In our era we can expect future times which can be characterized with coexistence, the meeting of the most ancient and the newest and diversity. Fortunately there is a group of society that has interest for the traditional culture of the Hungarian nation, and feels commitment to take care for and revive it.</w:t>
      </w:r>
      <w:r>
        <w:rPr>
          <w:color w:val="000000"/>
          <w:sz w:val="24"/>
          <w:szCs w:val="24"/>
        </w:rPr>
        <w:br/>
        <w:t xml:space="preserve">Our age has recognized the value the traditional folk culture. There are many people that devote spare time for maintaining it. Thus, several spare time handcraft programmes, courses were established. Some cultural centres of our town focus on such activities. Some of them run basket-weaving courses, where participants can learn folklore traditions, old-time usual objects, and values of rural basketry, the message of folk culture, the use of ornamental elements, and the role of basketry objects in our taste.</w:t>
      </w:r>
      <w:r>
        <w:rPr>
          <w:color w:val="000000"/>
          <w:sz w:val="24"/>
          <w:szCs w:val="24"/>
        </w:rPr>
        <w:br/>
        <w:t xml:space="preserve">These participants shoulder the regular training, thus self-development of their personality. Basketry is a good tool to invite more people to the life-long learning, and to propagate traditional folk culture. We should think that they are not only actors, but forwarders of this culture for the coming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43961">
    <w:multiLevelType w:val="hybridMultilevel"/>
    <w:lvl w:ilvl="0" w:tplc="66167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43961">
    <w:abstractNumId w:val="99743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138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