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KANYO</w:t>
            </w:r>
          </w:p>
          <w:p w:rsidR="00C275A3" w:rsidRDefault="00A96AEC" w:rsidP="00C275A3">
            <w:pPr>
              <w:pStyle w:val="Hallgatokepzes"/>
            </w:pPr>
            <w:r>
              <w:t>Nursing and Patient Care</w:t>
            </w:r>
            <w:r>
              <w:br/>
            </w:r>
            <w:r w:rsidR="00E77B23">
              <w:t>BSc, 8.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Preszner-Domjan</w:t>
            </w:r>
          </w:p>
          <w:p w:rsidR="00DB4822" w:rsidRDefault="00DB4822" w:rsidP="00E11062">
            <w:pPr>
              <w:pStyle w:val="Konzulensek"/>
            </w:pPr>
            <w:r w:rsidRPr="00DB4822">
              <w:t>assistant professor,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somatosensory stimulation of the sole on the postural stability in diabetic polyneuropathy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Kanyó Krisztián SZTE ETSZK</w:t>
      </w:r>
      <w:r>
        <w:rPr>
          <w:color w:val="000000"/>
          <w:sz w:val="24"/>
          <w:szCs w:val="24"/>
        </w:rPr>
        <w:br/>
        <w:t xml:space="preserve">SZTE ETSZK Department of physiotherapy</w:t>
      </w:r>
      <w:r>
        <w:rPr>
          <w:color w:val="000000"/>
          <w:sz w:val="24"/>
          <w:szCs w:val="24"/>
        </w:rPr>
        <w:br/>
        <w:t xml:space="preserve">The effect of somatosensory stimulation of the sole on the postural stability in diabetic polyneuropathy</w:t>
      </w:r>
      <w:r>
        <w:rPr>
          <w:color w:val="000000"/>
          <w:sz w:val="24"/>
          <w:szCs w:val="24"/>
        </w:rPr>
        <w:br/>
        <w:t xml:space="preserve">Introduction: Peripheral sensory information is the one of the basic elements what are needed to maintain postural control. The aim of our research was to determine the effect of somatosensory stimulation of sole on the static balance parameters in diabetic polyneuropathy. Based on results of previous studies we hypothesized that excursion of centre of gravity (COG) decreases after the somatosensory stimulation in quiet standing.</w:t>
      </w:r>
      <w:r>
        <w:rPr>
          <w:color w:val="000000"/>
          <w:sz w:val="24"/>
          <w:szCs w:val="24"/>
        </w:rPr>
        <w:br/>
        <w:t xml:space="preserve">Methods: Seventeen subjects with diabetic polyneuropathy volunteered in this study (10 female, 7 male, mean age: 60 20 years). SenseLab Aesthesiometer was used to measure the tactile threshold at six plantar regions. NeuroCom Basic Balance Master was used to assess the postural sway. Subjects stood on the platform before and immediately after a ten minutes manual stimulation. The other type of stimulation was applied with a stimulating layer topped on the platform during posturographic measurement. The excursion of the COG was measured on firm and foam surfaces with the eyes open and closed.</w:t>
      </w:r>
      <w:r>
        <w:rPr>
          <w:color w:val="000000"/>
          <w:sz w:val="24"/>
          <w:szCs w:val="24"/>
        </w:rPr>
        <w:br/>
        <w:t xml:space="preserve">Results: The tactile threshold was increased in diabetic polyneuropathy, but after manual stimulation it decreased, the tactile sensitivity improved. The manual stimulation caused decreased sway path.</w:t>
      </w:r>
      <w:r>
        <w:rPr>
          <w:color w:val="000000"/>
          <w:sz w:val="24"/>
          <w:szCs w:val="24"/>
        </w:rPr>
        <w:br/>
        <w:t xml:space="preserve">Conclusion: Our results demonstrate the effectiveness of mechanical stimulation of the sole on postural stability and tactile sensitivity in diabetic polyneuropathy.</w:t>
      </w:r>
      <w:r>
        <w:rPr>
          <w:color w:val="000000"/>
          <w:sz w:val="24"/>
          <w:szCs w:val="24"/>
        </w:rPr>
        <w:br/>
        <w:t xml:space="preserve">Témavezető: Presznerné Domján Andrea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31838">
    <w:multiLevelType w:val="hybridMultilevel"/>
    <w:lvl w:ilvl="0" w:tplc="32809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31838">
    <w:abstractNumId w:val="57031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991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