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HEFLER KATALIN</w:t>
            </w:r>
          </w:p>
          <w:p w:rsidR="00C275A3" w:rsidRDefault="00A96AEC" w:rsidP="00C275A3">
            <w:pPr>
              <w:pStyle w:val="Hallgatokepzes"/>
            </w:pPr>
            <w:r>
              <w:t>Kereskedelmi és marketing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Bernschütz Mária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főiskolai adjunktus,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Websorozatok helye és szerepe az újmédiás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OTDK-ban a websorozatokat vizsgálom marketing szemszögből. Azokra a kérdésekre keresem a választ, hogy van-e jövője hazánkban a websorozatoknak? Helyettesíteni fogják-e a websorozatok a televízióban sugárzott sorozatokat. A megváltozott vertikális ellátási lánc szerepére és a windowing jelenség ismertetésére alapoztam dolgozatomat. Elméleti háttérként összehasonlítom a világ legnagyobb websorozat néző szegmensét (Egyesült Államok) hazánk szegmensével. Primer kutatásaimban szakértői mélyinterjú és egy speciális fókuszcsoport alapján térképeztem fel a websorozatok népszerűségét a fiatal generációban. Kutatásomban kitérek a crouwdfundig és a crowdsoursing rendszerek alkalmazására Magyarországon. Mindezen vizsgálatok alapján következtetek a websorozatok által a marketingben nyújtott új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96207">
    <w:multiLevelType w:val="hybridMultilevel"/>
    <w:lvl w:ilvl="0" w:tplc="40380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96207">
    <w:abstractNumId w:val="91696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340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