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KATALIN HEFLER</w:t>
            </w:r>
          </w:p>
          <w:p w:rsidR="00C275A3" w:rsidRDefault="00A96AEC" w:rsidP="00C275A3">
            <w:pPr>
              <w:pStyle w:val="Hallgatokepzes"/>
            </w:pPr>
            <w:r>
              <w:t>Commerce and marketing</w:t>
            </w:r>
            <w:r>
              <w:br/>
            </w:r>
            <w:r w:rsidR="00E77B23">
              <w:t>BA,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Edutus College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Mária Bernschütz, PhD.</w:t>
            </w:r>
          </w:p>
          <w:p w:rsidR="00DB4822" w:rsidRDefault="00DB4822" w:rsidP="00E11062">
            <w:pPr>
              <w:pStyle w:val="Konzulensek"/>
            </w:pPr>
            <w:r w:rsidRPr="00DB4822">
              <w:t>Head of Department, assistant professor, EDUTUS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Web series' role in the new media environment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this OTDK work, I examine the web series in a marketing perspective. I search for answers to the questions, whether web series have a future in our country, and will they replace the series broadcasted on television or not. I based my study on media supply chain and the windowing phenomenon. For a theoretical background, I compare the world’s largest web-series watching segment in the United States with Hungary. In my primer research I map the popularity of web-series in the generation of youth, by using an expert in-depth interview and a special focus group. I also mention the usage „crowdfunding” and „crowdsoursing” systems in Hungary. I deduce the new opportunities provided by the web series in the marketing based on examinations on all of this.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211070">
    <w:multiLevelType w:val="hybridMultilevel"/>
    <w:lvl w:ilvl="0" w:tplc="305856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211070">
    <w:abstractNumId w:val="492110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73141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