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SZARVAS DÓRA</w:t>
            </w:r>
          </w:p>
          <w:p w:rsidR="00C275A3" w:rsidRDefault="00A96AEC" w:rsidP="00C275A3">
            <w:pPr>
              <w:pStyle w:val="Hallgatokepzes"/>
            </w:pPr>
            <w:r>
              <w:t>Turizmus-vendéglátás</w:t>
            </w:r>
            <w:r>
              <w:br/>
            </w:r>
            <w:r w:rsidR="00E77B23">
              <w:t>BA, 6. félév</w:t>
            </w:r>
          </w:p>
          <w:p w:rsidR="00C265CE" w:rsidRPr="009E5FF1" w:rsidRDefault="00E77B23" w:rsidP="00C275A3">
            <w:pPr>
              <w:pStyle w:val="Hallgatokepzes"/>
              <w:rPr>
                <w:b/>
                <w:caps/>
              </w:rPr>
            </w:pPr>
            <w:r>
              <w:t>Edutus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Tibor</w:t>
            </w:r>
          </w:p>
          <w:p w:rsidR="00DB4822" w:rsidRDefault="00DB4822" w:rsidP="00E11062">
            <w:pPr>
              <w:pStyle w:val="Konzulensek"/>
            </w:pPr>
            <w:r w:rsidRPr="00DB4822">
              <w:t>főiskolai tanár,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Japán kulturális turizmus a turizmuspolitika fényében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a japán utazási szokásokat vizsgálja a világban és Európában, különös tekintettel Magyarországra. Mindehhez elsőként áttekintem a japán turizmuspoiltika történetét a háború előtti és utáni időkben, majd a kiutazó piac jellegzetességeit tárom fel először általánosságban, aztán kontinensekre lebontva. Ezt követően részletezem a Magyarországra látogató japán turisták utazási körülményeit és motivációit. Külön kitérek a japánok Kodály-módszer iránti érdeklődésére és a magyar-japán kulturális kapcsolatokra. Végül javaslatot teszek a japán beutazás erősítésére.</w:t>
      </w:r>
    </w:p>
    <w:p>
      <w:pPr>
        <w:pBdr/>
        <w:spacing w:before="240" w:after="240" w:line="240" w:lineRule="auto"/>
        <w:ind w:left="0" w:right="0"/>
        <w:jc w:val="left"/>
      </w:pPr>
      <w:r>
        <w:rPr>
          <w:color w:val="000000"/>
          <w:sz w:val="24"/>
          <w:szCs w:val="24"/>
        </w:rPr>
        <w:t xml:space="preserve">Munkám során elsősorban külföldi szerzők és a Turizmus Bulletin Japánról szóló tanulmányait dolgoztam föl, illetve nagy segítségemre volt a Ferber Katalin gazdaságtörténésszel készített interjú is, aki 16 éven keresztül élt Japánban és ma a tokiói Waseda Egyetem tanára. Ezek mellett felhasználtam még többek között a Magyar Turizmus Zrt.2011-ben "Remembrance of Tour in Hungary" címmel meghirdetett pályázatára érkezett műveket, Szabó Helga könyvét és a kulturális kapcsolatok jellemzéséhez a Magyarországi Japán Nagykövetség honlapját.</w:t>
      </w:r>
    </w:p>
    <w:p>
      <w:pPr>
        <w:pBdr/>
        <w:spacing w:before="240" w:after="240" w:line="240" w:lineRule="auto"/>
        <w:ind w:left="0" w:right="0"/>
        <w:jc w:val="left"/>
      </w:pPr>
      <w:r>
        <w:rPr>
          <w:color w:val="000000"/>
          <w:sz w:val="24"/>
          <w:szCs w:val="24"/>
        </w:rPr>
        <w:t xml:space="preserve">A vizsgálat eredményeként arra jutottam, hogy az országot vonzerői képessé teszik arra, hogy a jelenleginél jóval több japán turistát fogadjon, csupán jobban oda kell figyelni az igényeikre és egy új terméket kell kínálni nekik. Japán megnyerése pedig Kína, Szingapúr, Korea, Malajzia, Tajvan, azaz egész Kelet-Ázsia megnyerését jelentheti Magyarország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41878">
    <w:multiLevelType w:val="hybridMultilevel"/>
    <w:lvl w:ilvl="0" w:tplc="53653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41878">
    <w:abstractNumId w:val="85541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214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