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ARVAI</w:t>
            </w:r>
          </w:p>
          <w:p w:rsidR="00C275A3" w:rsidRDefault="00A96AEC" w:rsidP="00C275A3">
            <w:pPr>
              <w:pStyle w:val="Hallgatokepzes"/>
            </w:pPr>
            <w:r>
              <w:t>Political Studies</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Bretter PhD.</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Could the sin be deathly?</w:t>
      </w:r>
    </w:p>
    <w:p w:rsidR="00D71DF5" w:rsidRDefault="00D71DF5" w:rsidP="00AD2602">
      <w:pPr>
        <w:jc w:val="both"/>
      </w:pPr>
    </w:p>
    <w:p>
      <w:pPr>
        <w:pBdr/>
        <w:spacing w:before="240" w:after="240" w:line="240" w:lineRule="auto"/>
        <w:ind w:left="0" w:right="0"/>
        <w:jc w:val="left"/>
      </w:pPr>
      <w:r>
        <w:rPr>
          <w:color w:val="000000"/>
          <w:sz w:val="24"/>
          <w:szCs w:val="24"/>
        </w:rPr>
        <w:t xml:space="preserve">The capital punishment is as old as the human jurisdiction, and has been used daily for hundreds of decades. But, since the first abolitionist movements was born, the democratic nations of the world started to quit using the institution of death penalty. But not in the USA. The United States still believes in the capital punishment. In my essay I tried to answer the adequate question of why? To do that, I went over the history of death penalty in Hungary, and in other countries, and finally, I took a look at two cases of the US Supreme Court.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008289">
    <w:multiLevelType w:val="hybridMultilevel"/>
    <w:lvl w:ilvl="0" w:tplc="25234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008289">
    <w:abstractNumId w:val="38008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11456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