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ARVAI</w:t>
            </w:r>
          </w:p>
          <w:p w:rsidR="00C275A3" w:rsidRDefault="00A96AEC" w:rsidP="00C275A3">
            <w:pPr>
              <w:pStyle w:val="Hallgatokepzes"/>
            </w:pPr>
            <w:r>
              <w:t>Political Studies</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Bretter PhD.</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Could the sin be deathly?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capital punishment is as old as the human jurisdiction, and has been used daily for hundreds of decades. But, since the first abolitionist movements was born, the democratic nations of the world started to quit using the institution of death penalty. But not in the USA. The United States still believes in the capital punishment. In my essay I tried to answer the adequate question of why? To do that, I went over the history of death penalty in Hungary, and in other countries, and finally, I took a look at two cases of the US Supreme Court.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35405">
    <w:multiLevelType w:val="hybridMultilevel"/>
    <w:lvl w:ilvl="0" w:tplc="71687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35405">
    <w:abstractNumId w:val="445354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195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