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ELIZA PAP</w:t>
            </w:r>
          </w:p>
          <w:p w:rsidR="00C275A3" w:rsidRDefault="00A96AEC" w:rsidP="00C275A3">
            <w:pPr>
              <w:pStyle w:val="Hallgatokepzes"/>
            </w:pPr>
            <w:r>
              <w:t>History</w:t>
            </w:r>
            <w:r>
              <w:br/>
            </w:r>
            <w:r w:rsidR="00E77B23">
              <w:t>MA, 8. semester</w:t>
            </w:r>
          </w:p>
          <w:p w:rsidR="00C265CE" w:rsidRPr="009E5FF1" w:rsidRDefault="00E77B23" w:rsidP="00C275A3">
            <w:pPr>
              <w:pStyle w:val="Hallgatokepzes"/>
              <w:rPr>
                <w:b/>
                <w:caps/>
              </w:rPr>
            </w:pPr>
            <w:r>
              <w:t>University of Szeged</w:t>
            </w:r>
            <w:r w:rsidR="00C275A3">
              <w:br/>
            </w:r>
            <w:r w:rsidR="00DB4822">
              <w:t>Faculty of Arts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László Karsai</w:t>
            </w:r>
          </w:p>
          <w:p w:rsidR="00DB4822" w:rsidRDefault="00DB4822" w:rsidP="00E11062">
            <w:pPr>
              <w:pStyle w:val="Konzulensek"/>
            </w:pPr>
            <w:r w:rsidRPr="00DB4822">
              <w:t>Professor, SZTE</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tale of Kiskunmajsa Jewry from the settlement to the Shoa</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Catchword: Sunflower</w:t>
      </w:r>
    </w:p>
    <w:p>
      <w:pPr>
        <w:widowControl w:val="on"/>
        <w:pBdr/>
        <w:spacing w:before="0" w:after="0" w:line="240" w:lineRule="auto"/>
        <w:ind w:left="0" w:right="0"/>
        <w:jc w:val="left"/>
      </w:pP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The tale of Kiskunmajsa Jewry from the settlement to the Shoa </w:t>
      </w:r>
    </w:p>
    <w:p>
      <w:pPr>
        <w:widowControl w:val="on"/>
        <w:pBdr/>
        <w:spacing w:before="0" w:after="0" w:line="240" w:lineRule="auto"/>
        <w:ind w:left="0" w:right="0"/>
        <w:jc w:val="left"/>
      </w:pP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The purpose of this essay is to reveal and analyse the history of the Jews of Kiskunmajsa particularly in the Second World War. The research mainly based on archival research because of the lack of this type effort in Kiskunmajsa. So the short historical introductory of this long-needed essay introduces the settling down of the Jews in Kiskunmajsa then analyses the role of the Jewish community in the life of the settlement at the turn of the twentieth century and later at the time of the Holocaust. Analysing the effect of the Jewish laws this essay illustrates that the members of the Jewish community were ruined and what was the method of it by ’legal measures’. There is a whole chapter which presents what happened with the Jews’ property and with the life of the returned survivors. The author clarifed in many points the viewpoint of the older and the newer specialized literature. She made new points, correcting by sources, especially in the stream of the events such as the time of the settling down of the first Jews in Kiskunmajsa or the time of the withdrawal of their offspring’s trade licence or the time of the transportation of the Jews of Kiskunmajsa to the ghetto of Kömpöc. The author firstly pointed out that the ghetto of Kömpöc had been a concentration camp four years ago as it was thought. This essay uses archival sources and the minimal related specialized literature even the reminiscences of the survivors and eyewitnesses and contains an appendix of table, document and photograph. The author also established succesfully the numbers of survivors from the information of the members of the community by pursuit of perfection.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2213406">
    <w:multiLevelType w:val="hybridMultilevel"/>
    <w:lvl w:ilvl="0" w:tplc="8404392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2213406">
    <w:abstractNumId w:val="3221340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4420812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