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ÁRVA-TÓTH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Andreász Kosztopulosz Ph.D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Local money as a tool for local economic development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far we haven’t heard too much about local money in Hungary, but it’s a well known tool, and since the economic depression in 2009, it becomes more and more popular. What is local money? Who uses it, how and why?</w:t>
      </w:r>
      <w:r>
        <w:rPr>
          <w:color w:val="000000"/>
          <w:sz w:val="24"/>
          <w:szCs w:val="24"/>
        </w:rPr>
        <w:br/>
        <w:t xml:space="preserve">Local money is a mean of monetary substitute which helps money stay in a region, develop the economy by circulating there, thus it generates the demand for the local products. This way it creates jobs, and it gives a chance for the citizens and enterprises to help each other. Besides the economic goals, the social and the environmental goals are priorities too, like developing the community consciousness, co-operating, and reducing the overuse of resources by selling directly.</w:t>
      </w:r>
      <w:r>
        <w:rPr>
          <w:color w:val="000000"/>
          <w:sz w:val="24"/>
          <w:szCs w:val="24"/>
        </w:rPr>
        <w:br/>
        <w:t xml:space="preserve">For answering the questions about this topic, I used a wide range of literature that was my main tool. Furthermore, I participated in a conference about local money; I talked with a student who took part in a local money organization in the USA; and through her I found a school where I could examine a working local money organization.</w:t>
      </w:r>
      <w:r>
        <w:rPr>
          <w:color w:val="000000"/>
          <w:sz w:val="24"/>
          <w:szCs w:val="24"/>
        </w:rPr>
        <w:br/>
        <w:t xml:space="preserve">After studying more caseworks of local money, I found that it’s not a tool that can be used by itself, but using it as a part of a more complex local economic development project it might assist to achieve the goals above. According to this I examined through the local economic development’s view the necessary developments attached to local money, the participants and the steps of the strategic planning of introducing.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37895">
    <w:multiLevelType w:val="hybridMultilevel"/>
    <w:lvl w:ilvl="0" w:tplc="44599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37895">
    <w:abstractNumId w:val="66237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084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