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NÉMEDI TAMÁS HTJ.</w:t>
            </w:r>
          </w:p>
          <w:p w:rsidR="00C275A3" w:rsidRDefault="00A96AEC" w:rsidP="00C275A3">
            <w:pPr>
              <w:pStyle w:val="Hallgatokepzes"/>
            </w:pPr>
            <w:r>
              <w:t>Katonai vezetői</w:t>
            </w:r>
            <w:r>
              <w:br/>
            </w:r>
            <w:r w:rsidR="00E77B23">
              <w:t>BSc, 5. félév</w:t>
            </w:r>
          </w:p>
          <w:p w:rsidR="00C265CE" w:rsidRPr="009E5FF1" w:rsidRDefault="00E77B23" w:rsidP="00C275A3">
            <w:pPr>
              <w:pStyle w:val="Hallgatokepzes"/>
              <w:rPr>
                <w:b/>
                <w:caps/>
              </w:rPr>
            </w:pPr>
            <w:r>
              <w:t>Nemzeti Közszolgálati Egyetem</w:t>
            </w:r>
            <w:r w:rsidR="00C275A3">
              <w:br/>
            </w:r>
            <w:r w:rsidR="00DB4822">
              <w:t>Hadtudományi és Honvédtisztképző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Horváth Csaba János alezredes</w:t>
            </w:r>
          </w:p>
          <w:p w:rsidR="00DB4822" w:rsidRDefault="00DB4822" w:rsidP="00E11062">
            <w:pPr>
              <w:pStyle w:val="Konzulensek"/>
            </w:pPr>
            <w:r w:rsidRPr="00DB4822">
              <w:t>Egyetemi Docens,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magyar Vörös Hadsereg felvidéki hadjáratának első 10 napjának tanulságai.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dolgozat a magyar Vörös Hadsereg felvidéki hadjáratának első 10 napját tanulmányozza, majd levonja a hadjárat tanulságait. Ezek közül kiemeli a mai Magyar Honvédség számára hasznos tapasztalatokat.</w:t>
      </w:r>
      <w:r>
        <w:rPr>
          <w:color w:val="000000"/>
          <w:sz w:val="24"/>
          <w:szCs w:val="24"/>
        </w:rPr>
        <w:br/>
        <w:t xml:space="preserve">A dolgozatnak nem célja, hogy az eseményeket ezen a 10 napon a lehető legrészletesebb módon leírja. Ezt az elmúlt évtizedekben már számos hozzáértő ember megtette.</w:t>
      </w:r>
      <w:r>
        <w:rPr>
          <w:color w:val="000000"/>
          <w:sz w:val="24"/>
          <w:szCs w:val="24"/>
        </w:rPr>
        <w:br/>
        <w:t xml:space="preserve">Külön hangsúly kerül a dolgozatban arra, hogy érthetővé váljon hogyan került sor erre a hadjáratra. Ezért külön rész foglalkozik az előzményekkel, illetve a hadjáratot megtervező Stromfeld Auréllal is. Ezek mellett a speciális körülményeket is bemutatja a dolgozat.</w:t>
      </w:r>
      <w:r>
        <w:rPr>
          <w:color w:val="000000"/>
          <w:sz w:val="24"/>
          <w:szCs w:val="24"/>
        </w:rPr>
        <w:br/>
        <w:t xml:space="preserve">A hangsúly tehát a hadjárat elemzésén van. A dolgozat tanulmányozza a magyar Vörös Hadsereg által alkalmazott harcászatot, valamint hadászatot is. Ezekből von le következtetéseket, majd ezekből kiemeli azokat, amik ma is hasznosíthatóak. Így biztosítja, hogy az északi hadjárat főbb tapasztalatai ne merüljenek feledésbe.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939495">
    <w:multiLevelType w:val="hybridMultilevel"/>
    <w:lvl w:ilvl="0" w:tplc="838685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939495">
    <w:abstractNumId w:val="319394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53829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