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JORGE KRISTÓF ASQUI</w:t>
            </w:r>
          </w:p>
          <w:p w:rsidR="00C275A3" w:rsidRDefault="00A96AEC" w:rsidP="00C275A3">
            <w:pPr>
              <w:pStyle w:val="Hallgatokepzes"/>
            </w:pPr>
            <w:r>
              <w:t>International Studies</w:t>
            </w:r>
            <w:r>
              <w:br/>
            </w:r>
            <w:r w:rsidR="00E77B23">
              <w:t>BSc, 4.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National University of Public Service</w:t>
            </w:r>
            <w:r w:rsidR="00C275A3">
              <w:br/>
            </w:r>
            <w:r w:rsidR="00DB4822">
              <w:t>Faculty of Military Sciences and Officer Training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colonel Prof. Dr. Klára Kecskeméthy Siposné</w:t>
            </w:r>
          </w:p>
          <w:p w:rsidR="00DB4822" w:rsidRDefault="00DB4822" w:rsidP="00E11062">
            <w:pPr>
              <w:pStyle w:val="Konzulensek"/>
            </w:pPr>
            <w:r w:rsidRPr="00DB4822">
              <w:t>Professor,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Independence or death! Geopolitical challenges on the Paraguay river (XVI century - 1870)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Soldier and the State published by Zrínyi and Atlanti in Hungarian in 1994 discusses the relationship between military professionalism and civilian control. However, Latin America’s military tradition represents a striking counterpart. In contrast to the Adapt or perish! liberal policy, political will is combined with army. One of the current latin-american characteristics is the soldier’s messianic sense of mission and his political goals.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Francisco Solano López, a classic representative of Soldier-President, was the trigger of the Total War (1864-1870) in South America. According to prominent military science works it was the second modern war in history after the American Civil War (1861-1865). In my dissertation I want to focus on policy and personality of the key figure of regional conflict between Paraguay and the Triple Allience (Brazil, Argentina, Uruguay), describing Paraguay’s special historical heritage.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064812">
    <w:multiLevelType w:val="hybridMultilevel"/>
    <w:lvl w:ilvl="0" w:tplc="9287699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0064812">
    <w:abstractNumId w:val="100648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1283945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