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FINTHA</w:t>
            </w:r>
          </w:p>
          <w:p w:rsidR="00C275A3" w:rsidRDefault="00A96AEC" w:rsidP="00C275A3">
            <w:pPr>
              <w:pStyle w:val="Hallgatokepzes"/>
            </w:pPr>
            <w:r>
              <w:t>study of environmental</w:t>
            </w:r>
            <w:r>
              <w:br/>
            </w:r>
            <w:r w:rsidR="00E77B23">
              <w:t>BSc,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Júlia Hornyacsek</w:t>
            </w:r>
          </w:p>
          <w:p w:rsidR="00DB4822" w:rsidRDefault="00DB4822" w:rsidP="00E11062">
            <w:pPr>
              <w:pStyle w:val="Konzulensek"/>
            </w:pPr>
            <w:r w:rsidRPr="00DB4822">
              <w:t>associate professor, NKE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Purpose and legislative background of environmental protection and its implementation is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Purpose and legislative background of environmental protection and its implementation in Hungary</w:t>
      </w:r>
    </w:p>
    <w:p>
      <w:pPr>
        <w:pBdr/>
        <w:spacing w:before="240" w:after="240" w:line="240" w:lineRule="auto"/>
        <w:ind w:left="0" w:right="0"/>
        <w:jc w:val="left"/>
      </w:pPr>
      <w:r>
        <w:rPr>
          <w:color w:val="000000"/>
          <w:sz w:val="24"/>
          <w:szCs w:val="24"/>
        </w:rPr>
        <w:t xml:space="preserve">During the development of human civilisation, the equilibrium between the environment and man has become upset – we are destroying the environment. Environmental protection and sustainable development constitute a creed that we have to integrate into our everyday life and follow.</w:t>
      </w:r>
    </w:p>
    <w:p>
      <w:pPr>
        <w:pBdr/>
        <w:spacing w:before="240" w:after="240" w:line="240" w:lineRule="auto"/>
        <w:ind w:left="0" w:right="0"/>
        <w:jc w:val="left"/>
      </w:pPr>
      <w:r>
        <w:rPr>
          <w:color w:val="000000"/>
          <w:sz w:val="24"/>
          <w:szCs w:val="24"/>
        </w:rPr>
        <w:t xml:space="preserve">In order to do this with due awareness, we need background information, an accurate knowledge of the legal base, regulations and sanctions. This is especially true for the students of colleges and universities, since they, being the intelligentsia of the future, can and will have to do a lot to preserve the environment. Following the changes in the legislation is a difficult task encountered by those who intend to be engaged in environmental issues. The question necessarily arises: do we know the point of environmental protection, its legislative background and the processes that influence its domestic trends? This is still more interesting if we examine the relevant knowledge of environmental protection experts. In this dissertation, the author seeks an answer to the above question and tries to provide a comprehensive picture of the ambitions and purposes of domestic environmental protection.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66584">
    <w:multiLevelType w:val="hybridMultilevel"/>
    <w:lvl w:ilvl="0" w:tplc="35233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66584">
    <w:abstractNumId w:val="55466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046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