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PATALENSZKI JÁNOS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Buglyó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[(η6-p-cimol)Ru(H2O)3]2+ kölcsönhatása kéntartalmú kis biomolekulákkal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oldatfázisban lejátszódó egyensúlyi komplexképződési folyamatok tanulmányozására pH – potenciometriás, UV/VIS spektrofotometráis,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spektroszkópiás, valamint tömegspektrometriás (ESI – MS) módszereket alkalmaztunk. A szilárd fázisú vizsgálatok során előállított egykristályok szerkezetét röntgendiffrakciós módszerrel határoztuk meg.</w:t>
      </w:r>
      <w:r>
        <w:rPr>
          <w:color w:val="000000"/>
          <w:sz w:val="24"/>
          <w:szCs w:val="24"/>
        </w:rPr>
        <w:br/>
        <w:t xml:space="preserve">A rákellenes hatású félszendvics fémorganikus ruténium(II)vegyületek a szervezetbe kerülve kölcsönhatásba léphetnek a vérszérum kis- és nagy molekulatömegű alkotóival. Ezért a Debreceni Egyetem Szervtelen és Analitikai Kémiai Tanszékén vizsgálták az [O,O] donor kelátképző részecskék közül az oxalát, a laktát és a citrát kölcsönhatását a fémionnal. Az eredmények alapján olyan nagy stabilitású komplexek keletkezése is lehetséges, amelyek még fiziológiás körülmények között (pH = 7,4) is képesek megakadályozni a fémion hidrolízisét. Így merült fel a nagyobb bázicitású kén donoratomot tartalmazó DL-cisztein kölcsönhatásának vizsgálata a [(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30443987" name="name150bdc29218099" descr="16190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90_1.gif"/>
                    <pic:cNvPicPr/>
                  </pic:nvPicPr>
                  <pic:blipFill>
                    <a:blip r:embed="rId150bdc2921805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-kationnal. A cisztein mellett két másik modellvegyületének (CysMe, AcCys) komplexképző sajátosságait is megvizsgáltuk.</w:t>
      </w:r>
      <w:r>
        <w:rPr>
          <w:color w:val="000000"/>
          <w:sz w:val="24"/>
          <w:szCs w:val="24"/>
        </w:rPr>
        <w:br/>
        <w:t xml:space="preserve">A [(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34287432" name="name150bdc292187fb" descr="16190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90_2.gif"/>
                    <pic:cNvPicPr/>
                  </pic:nvPicPr>
                  <pic:blipFill>
                    <a:blip r:embed="rId150bdc292187b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-CysMe rendszer esetében, a lúgos tartományban feltehetően a fémion hatására bekövetkező ligandum hidrolízis miatt irreverzibilis, lassú folyamatok játszódtak le, így csak a savas pH – tartomány értékelése volt lehetséges. Ezen a szakaszon egy- és/vagy kétmagvú, nagy stabilitású komplexek keletkeznek, melyekben a ligandum [S,N] koordinációval öttagú kelátot valósíthat meg.</w:t>
      </w:r>
      <w:r>
        <w:rPr>
          <w:color w:val="000000"/>
          <w:sz w:val="24"/>
          <w:szCs w:val="24"/>
        </w:rPr>
        <w:br/>
        <w:t xml:space="preserve">A [(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36610631" name="name150bdc29218e9c" descr="16190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90_3.gif"/>
                    <pic:cNvPicPr/>
                  </pic:nvPicPr>
                  <pic:blipFill>
                    <a:blip r:embed="rId150bdc29218e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-AcCys rendszerben kénhidakkal összekötött kétmagvú [Ru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 részecske keletkezhet. A komplexben [S,O] koordinációval hattagú kelátok jöhetnek létre, viszont a lúgos tartományban a hidroxidion a koordinálódó karboxilátcsoportokat kiszoríthatja. Olyan komplex keletkezhet ([Ru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-1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), melyben a hidroxidion egyszerre két fémionhoz is kötődhet, így a meglévő két kénhíd mellett a [{(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88949779" name="name150bdc29219963" descr="16190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90_4.gif"/>
                    <pic:cNvPicPr/>
                  </pic:nvPicPr>
                  <pic:blipFill>
                    <a:blip r:embed="rId150bdc292199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-p-cimol)Ru}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(µ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-OH)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részecskéhez hasonló triplahidas dimer szerkezet alakulhat ki.</w:t>
      </w:r>
      <w:r>
        <w:rPr>
          <w:color w:val="000000"/>
          <w:sz w:val="24"/>
          <w:szCs w:val="24"/>
        </w:rPr>
        <w:br/>
        <w:t xml:space="preserve">A [(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47779625" name="name150bdc2921a0ad" descr="16190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90_5.gif"/>
                    <pic:cNvPicPr/>
                  </pic:nvPicPr>
                  <pic:blipFill>
                    <a:blip r:embed="rId150bdc2921a0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-Cys rendszerre kapott eredmények alapján feltételezhető, hogy a [RuA] komplexben a cisztein háromfogú ligandumként, [S,N,O] koordinációval kötődik a ruténium(II)ionhoz. Feltehetően két ilyen egység kénhidakon keresztül fémionfelesleget is meg tud kötni, [Ru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összetételű, nagy stabilitású komplexet létrehozva.</w:t>
      </w:r>
      <w:r>
        <w:rPr>
          <w:color w:val="000000"/>
          <w:sz w:val="24"/>
          <w:szCs w:val="24"/>
        </w:rPr>
        <w:br/>
        <w:t xml:space="preserve">A Cys és az AcCys fiziológiás körülmények között is képes megakadályozni a félszendvics ruténium(II)ion hidrolízisét.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21108">
    <w:multiLevelType w:val="hybridMultilevel"/>
    <w:lvl w:ilvl="0" w:tplc="66180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21108">
    <w:abstractNumId w:val="94721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329580" Type="http://schemas.openxmlformats.org/officeDocument/2006/relationships/numbering" Target="numbering.xml"/><Relationship Id="rId150bdc2921805c" Type="http://schemas.openxmlformats.org/officeDocument/2006/relationships/image" Target="media/imgrId150bdc2921805c.gif"/><Relationship Id="rId150bdc292187bf" Type="http://schemas.openxmlformats.org/officeDocument/2006/relationships/image" Target="media/imgrId150bdc292187bf.gif"/><Relationship Id="rId150bdc29218e60" Type="http://schemas.openxmlformats.org/officeDocument/2006/relationships/image" Target="media/imgrId150bdc29218e60.gif"/><Relationship Id="rId150bdc29219927" Type="http://schemas.openxmlformats.org/officeDocument/2006/relationships/image" Target="media/imgrId150bdc29219927.gif"/><Relationship Id="rId150bdc2921a071" Type="http://schemas.openxmlformats.org/officeDocument/2006/relationships/image" Target="media/imgrId150bdc2921a071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