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BERNADETT BISCHÓF</w:t>
            </w:r>
          </w:p>
          <w:p w:rsidR="00C275A3" w:rsidRDefault="00A96AEC" w:rsidP="00C275A3">
            <w:pPr>
              <w:pStyle w:val="Hallgatokepzes"/>
            </w:pPr>
            <w:r>
              <w:t>Business and management</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Urbán</w:t>
            </w:r>
          </w:p>
          <w:p w:rsidR="00DB4822" w:rsidRDefault="00DB4822" w:rsidP="00E11062">
            <w:pPr>
              <w:pStyle w:val="Konzulensek"/>
            </w:pPr>
            <w:r w:rsidRPr="00DB4822">
              <w:t>assistant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Could there be legal music consumption in Hungary? - What kind of business model is needed for it?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Music comes into our lives incredibly fast: through the radio, music channels, online services, video sharing sites and on social media platforms. Illegal consumption of music becomes increasingly observable in Hungary. The main issue of this paper is that: Is there an existing business model which directs Hungarian consumers towards legal consumption or what kind of changes should be implemented?</w:t>
      </w:r>
    </w:p>
    <w:p>
      <w:pPr>
        <w:pBdr/>
        <w:spacing w:before="240" w:after="240" w:line="240" w:lineRule="auto"/>
        <w:ind w:left="0" w:right="0"/>
        <w:jc w:val="left"/>
      </w:pPr>
      <w:r>
        <w:rPr>
          <w:color w:val="000000"/>
          <w:sz w:val="24"/>
          <w:szCs w:val="24"/>
        </w:rPr>
        <w:t xml:space="preserve">After the research about existing business models of the global music industry and analysis of Hungarian regulatory bodies’ publications, I made interviews with the representatives of music industry. Then I compared the legal consumption possibilities with consumers' expectations – what they hope to get, why they choose the illegal way – by making a focus group interview. At the end of the paper emerging legal alternatives are evaluated: mobile or internet service-integrated prices, regulation reinforced by law or other alternative solutions would lead more preferably to legal music consumption in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13707">
    <w:multiLevelType w:val="hybridMultilevel"/>
    <w:lvl w:ilvl="0" w:tplc="382189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313707">
    <w:abstractNumId w:val="693137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31968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