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KISS-DOBRONYI</w:t>
            </w:r>
          </w:p>
          <w:p w:rsidR="00C275A3" w:rsidRDefault="00A96AEC" w:rsidP="00C275A3">
            <w:pPr>
              <w:pStyle w:val="Hallgatokepzes"/>
            </w:pPr>
            <w:r>
              <w:t>Trade and marketing</w:t>
            </w:r>
            <w:r>
              <w:br/>
            </w:r>
            <w:r w:rsidR="00E77B23">
              <w:t>BSc, 4.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ADAM TORDA</w:t>
            </w:r>
          </w:p>
          <w:p w:rsidR="00DB4822" w:rsidRDefault="00C275A3" w:rsidP="004D7940">
            <w:pPr>
              <w:pStyle w:val="Hallgatokepzes"/>
            </w:pPr>
            <w:r>
              <w:t>Financial and accounting</w:t>
            </w:r>
            <w:r w:rsidR="00A96AEC">
              <w:br/>
              <w:t>BSc, 4.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Chikán</w:t>
            </w:r>
          </w:p>
          <w:p w:rsidR="00DB4822" w:rsidRDefault="00DB4822" w:rsidP="00E11062">
            <w:pPr>
              <w:pStyle w:val="Konzulensek"/>
            </w:pPr>
            <w:r w:rsidRPr="00DB4822">
              <w:t>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motivation of commute by bycicle in corporate enviroment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bycicling is cheap, enviroment friendly, improve the healt and relatively reseve little space. Because of the numerous advantage lots of goverment try to popularize the use of bycicle. But what about the companys? For them can also mean a lot of advantage this way of transport. In our paper we examine the utility of bycicling and also the system of motivators. The long line of incentives, we divide them into three mean categories, like infrastructural, psychological and material. Our goal, that to analyze and methodize these incentives and afford to the comanys more and more succesful method to increase the rate of bycicle users. The end of our paper we support the theorys with some best practice, to represent the way of the succesful realization. The companys with the increasing rate of bycicle users can get closer to the CSR.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874875">
    <w:multiLevelType w:val="hybridMultilevel"/>
    <w:lvl w:ilvl="0" w:tplc="884664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874875">
    <w:abstractNumId w:val="638748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36766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