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DABÓCZI</w:t>
            </w:r>
          </w:p>
          <w:p w:rsidR="00C275A3" w:rsidRDefault="00A96AEC" w:rsidP="00C275A3">
            <w:pPr>
              <w:pStyle w:val="Hallgatokepzes"/>
            </w:pPr>
            <w:r>
              <w:t>Business and Management</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Kocsis</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Obsolete values? - The planned obsolescence and its criticism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Consumption plays a central role nowadays. The consumer society is flourishing. In my thesis I am going to write about one of its most important pillars: the planned obsolescence. That is, when the life cycle of the products is artificially shortened in order to encourage repurchase.</w:t>
      </w:r>
    </w:p>
    <w:p>
      <w:pPr>
        <w:pBdr/>
        <w:spacing w:before="240" w:after="240" w:line="240" w:lineRule="auto"/>
        <w:ind w:left="0" w:right="0"/>
        <w:jc w:val="left"/>
      </w:pPr>
      <w:r>
        <w:rPr>
          <w:color w:val="000000"/>
          <w:sz w:val="24"/>
          <w:szCs w:val="24"/>
        </w:rPr>
        <w:t xml:space="preserve">The first part of the thesis deals with the theoretical bases of the question. While we are examining the development of the consumer society, we're going back until the age of the Industrial Revolution and the age of Enlightenment. We conclude that the roots of today's socio-economic structure can be found in that ages, as the unfolding mass production, the materialism, the individualism and the secularism defines the future in a very special way. It becomes clear that the unconditional worship of the economic expansion dooms the countries to compulsive growth. The connection to the main question of my thesis can be found here: for growth we have to consume; and this consumption is supported by three main pillars: advertisement, planned obsolescence and loan.</w:t>
      </w:r>
    </w:p>
    <w:p>
      <w:pPr>
        <w:pBdr/>
        <w:spacing w:before="240" w:after="240" w:line="240" w:lineRule="auto"/>
        <w:ind w:left="0" w:right="0"/>
        <w:jc w:val="left"/>
      </w:pPr>
      <w:r>
        <w:rPr>
          <w:color w:val="000000"/>
          <w:sz w:val="24"/>
          <w:szCs w:val="24"/>
        </w:rPr>
        <w:t xml:space="preserve">We examine the definition of planned obsolescence according to Tim Cooper. It is identified that manufacturer's consciousness can be found in all of the five types of obsolescence.</w:t>
      </w:r>
    </w:p>
    <w:p>
      <w:pPr>
        <w:pBdr/>
        <w:spacing w:before="240" w:after="240" w:line="240" w:lineRule="auto"/>
        <w:ind w:left="0" w:right="0"/>
        <w:jc w:val="left"/>
      </w:pPr>
      <w:r>
        <w:rPr>
          <w:color w:val="000000"/>
          <w:sz w:val="24"/>
          <w:szCs w:val="24"/>
        </w:rPr>
        <w:t xml:space="preserve">In order to realize that we are not talking about a distant thing, we take a look at some today's examples. The lifetime of jeans and stockings are tell-tale signs, such as the thousands of people standing hours to get the new iPhone on the first day.</w:t>
      </w:r>
    </w:p>
    <w:p>
      <w:pPr>
        <w:pBdr/>
        <w:spacing w:before="240" w:after="240" w:line="240" w:lineRule="auto"/>
        <w:ind w:left="0" w:right="0"/>
        <w:jc w:val="left"/>
      </w:pPr>
      <w:r>
        <w:rPr>
          <w:color w:val="000000"/>
          <w:sz w:val="24"/>
          <w:szCs w:val="24"/>
        </w:rPr>
        <w:t xml:space="preserve">One of the serious consequence of planned obsolescence is the large amount of hazardous waste and the relentless exploitation of the world's resources. And the other consequence is the fact that our enormously productive economy demands that we make consumption our way of life. Consumer society provides to our non-material desires deliberately material "solutions" generating with it constant dissatisfaction. It becomes the key element of the consumer society, ruining during this process values such as selflessness, devotion, family, loyalty etc.</w:t>
      </w:r>
    </w:p>
    <w:p>
      <w:pPr>
        <w:pBdr/>
        <w:spacing w:before="240" w:after="240" w:line="240" w:lineRule="auto"/>
        <w:ind w:left="0" w:right="0"/>
        <w:jc w:val="left"/>
      </w:pPr>
      <w:r>
        <w:rPr>
          <w:color w:val="000000"/>
          <w:sz w:val="24"/>
          <w:szCs w:val="24"/>
        </w:rPr>
        <w:t xml:space="preserve">In the second, practical part of the thesis the statements of the first part get confirmed by a survey which involved more than 500 people. Besides the short life cycle, the effects of advertising and even social pressure has been demonstrated in the attitudes of the respondents. A lot of negative experience and feelings make it obvious that this system and the planned obsolescence is not about to serve the people, but on the contrary.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36394">
    <w:multiLevelType w:val="hybridMultilevel"/>
    <w:lvl w:ilvl="0" w:tplc="45375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36394">
    <w:abstractNumId w:val="311363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2239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