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CECILIA KLADNI</w:t>
            </w:r>
          </w:p>
          <w:p w:rsidR="00C275A3" w:rsidRDefault="00A96AEC" w:rsidP="00C275A3">
            <w:pPr>
              <w:pStyle w:val="Hallgatokepzes"/>
            </w:pPr>
            <w:r>
              <w:t>regional and environmental  economics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ESZTER KMETZ</w:t>
            </w:r>
          </w:p>
          <w:p w:rsidR="00DB4822" w:rsidRDefault="00C275A3" w:rsidP="004D7940">
            <w:pPr>
              <w:pStyle w:val="Hallgatokepzes"/>
            </w:pPr>
            <w:r>
              <w:t>Regional and Environmental Economic</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NANDOR PERGE</w:t>
            </w:r>
          </w:p>
          <w:p w:rsidR="00C275A3" w:rsidRDefault="00A96AEC" w:rsidP="00C275A3">
            <w:pPr>
              <w:pStyle w:val="Hallgatokepzes"/>
            </w:pPr>
            <w:r>
              <w:t>Regional and environmental economics MSc</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Forman</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Multi-focus development plan for the Encsi and the Abaúj-Hegyközi micro-regions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Encsi and Abaúj-Hegyközi micro-regions are among the most disadvantaged regions of Hungary. Despite of the areas natural resources and colorful history, the residents are in a very difficult position. Describing the economic, natural and infrastructural situation of the area, we summarize the current status, but we briefly advert to the demographic changes of the past years, the causes and prospects. Talking to the local residents, interviewing the local decision-makers, mayors we can present a comprehensive view of the current situation, the opportunities of the locals and their opinions of the future. In our paper, we analyze the existing development plans, these plans actual and planned effects, and the already visible outcomes. One of our main theories is to decide if there is a realistic possibility of a joint development plan for the two micro-regions - including the possibility of joint projets using the available resources together. In our paper, we would like to present a development plan with realistic and feasible targets, taking the local characteristics into consideration, with a focus of showing the locals solutions for their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01833">
    <w:multiLevelType w:val="hybridMultilevel"/>
    <w:lvl w:ilvl="0" w:tplc="18590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01833">
    <w:abstractNumId w:val="693018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209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