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DANIELLA DOMINIKA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Dörnyei Krisztina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Marketing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Innovativitás, márkahűség és demográfiai tényezők hatása a formaválasztásra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nem a termék megválasztása jelenti a fő problémát, sokkal inkább maga a kiválasztás. Mikor a fogyasztó belép egy kiskereskedelmi áruházba a bőség zavara az, ami elé tárul. A fogyasztó az első találkozásnál közvetlenül a termék csomagolásával, formájával, a termékdesignnal érintkezik, ez már a találkozás pillanatában hat az érzékeire, éppen ezért nagyon fontos, hogy a gyártó, tervező a vonzalom kialakítását a termék külleménél kezdje. Dolgozatombann szeretném felhívni a figyelmet a design fontosságára, a tudatos formatervezésre. Ennek jelentőségét vizsgálom az ásványvíz termékkategória középpontba állításával. Választásom azért esett az ásványvizek termékkategóriájára, mert esetükben rendkívül erősen dominál a forma, még a színekkel szemben is, hiszen többnyire az összes ásványvíz üvege átlátszó, a csomagolást a forma adja meg. Kutatásom célja nem más, mint bebizonyítani, hogy egy termék esetében milyen erővel képes bírni egy forma, milyen tényezők befolyásolhatják a formaválasztást az ásványvíz termékkategóriában. </w:t>
      </w:r>
      <w:r>
        <w:rPr>
          <w:color w:val="000000"/>
          <w:sz w:val="24"/>
          <w:szCs w:val="24"/>
        </w:rPr>
        <w:br/>
        <w:t xml:space="preserve">A bevezetést követően dolgozatomban a releváns források feldolgozása kapott helyet. Ismertetem a forma és a design definícióját, a designer szerepét, jelentőségét, a forma hatását az érzékekre, érzékelésre. Külön fejezetben elemzem a forma és a fogyasztói magatartás kapcsolatát, a márkahűség és az újdonságkeresés kérdéskörét. Ezt követi a szekunder adatok elemzése: hazai ásványvízfogyasztás áttekintése, ásványvíz-fogyasztási tendenciák, legfontosabb információk. A szekunder elemzés után következik a primer kutatás vizsgálata, a módszertan meghatározása, majd megfogalmazom a pontos kutatási kérdéseket, és azok bizonyítását. A dolgozatomat konklúzióval zárom, melyben megfogalmazom a dolgozat eredményét, a limitációkat, tapasztalatokat, és a továbbgondolni kívánt témákat is. Dolgozatomban a primer kutatás online kérdőív segítségével zajlott, egy 407 fős mintán. A kutatás érdekessége, hogy a formafelismerést, a tudatos márkaismeretet egy sematikus ábrán mértem, ahol csak a vizsgált 12 ásványvíz körvonala volt látható márkajelzés nélkül. Így ki tudtam zárni minden tényezőt ahhoz, hogy a fogyasztók képesek legyenek csak a formát figyelembe venni választáskor. Dolgozatomban 5 kutatási kérdésre kerestem a választ. Dolgozatom alapján a formaválasztást befolyásoló tényező lehet a nem, a márkahűség, és kisebb mértékben a lakóhely. A kor, és a kedvenc ásványvíz nincs hatással a formaválasztásra, a szakdolgozatban végzett kutatás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73188">
    <w:multiLevelType w:val="hybridMultilevel"/>
    <w:lvl w:ilvl="0" w:tplc="53656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73188">
    <w:abstractNumId w:val="324731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089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