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CSANAKI</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Jenes</w:t>
            </w:r>
          </w:p>
          <w:p w:rsidR="00DB4822" w:rsidRDefault="00DB4822" w:rsidP="00E11062">
            <w:pPr>
              <w:pStyle w:val="Konzulensek"/>
            </w:pPr>
            <w:r w:rsidRPr="00DB4822">
              <w:t>junior research fellow (BCE - Marketing and Media Institute),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Innovative Image-formation Possibilities by the Example of Győr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deals with tourism marketing: the image of a city as a touristic destination and the ways of formulating it. I examine how the city image can be formed by developing it as a product and by targeted marketing communication while focusing on the analysis of modern solutions.</w:t>
      </w:r>
    </w:p>
    <w:p>
      <w:pPr>
        <w:pBdr/>
        <w:spacing w:before="240" w:after="240" w:line="240" w:lineRule="auto"/>
        <w:ind w:left="0" w:right="0"/>
        <w:jc w:val="left"/>
      </w:pPr>
      <w:r>
        <w:rPr>
          <w:color w:val="000000"/>
          <w:sz w:val="24"/>
          <w:szCs w:val="24"/>
        </w:rPr>
        <w:t xml:space="preserve">In my study, leaning on the three-level communication structure specified by Kavaratzis (2004, p. 67–69.) (1. communicative effects of a city’s actions, physical characteristics; 2. formal, intentional communication; 3. word of mouth) I go through the touristic services Győr offers, how they are communicated and how effective they are. Innovative solutions play an important role: infotainment, edutainment (entertaining while informing and educating) interactive exhibitions, or establishing of public infopoints on the streets. In the field of communication I mention an interactive homepage, a digital tourist guide, usage of QR codes on citylights, or the activities in social media.</w:t>
      </w:r>
      <w:r>
        <w:rPr>
          <w:color w:val="000000"/>
          <w:sz w:val="24"/>
          <w:szCs w:val="24"/>
        </w:rPr>
        <w:br/>
        <w:t xml:space="preserve">Among the bigger Hungarian cities we can find in Győr numerous examples for these, thanks to the developments in the last some years. That is the reason I focus on the county town of the Little Hungarian Plain.</w:t>
      </w:r>
    </w:p>
    <w:p>
      <w:pPr>
        <w:pBdr/>
        <w:spacing w:before="240" w:after="240" w:line="240" w:lineRule="auto"/>
        <w:ind w:left="0" w:right="0"/>
        <w:jc w:val="left"/>
      </w:pPr>
      <w:r>
        <w:rPr>
          <w:color w:val="000000"/>
          <w:sz w:val="24"/>
          <w:szCs w:val="24"/>
        </w:rPr>
        <w:t xml:space="preserve">After defining the often used concepts in my thesis I introduce the secondary and primary, exploratory research methods I used in my work, than – fitting well to the theme of my thesis – I specify their most important results in a new structure after the three-level communication specified by Kavaratzis (2004, p. 67–69.).</w:t>
      </w:r>
      <w:r>
        <w:rPr>
          <w:color w:val="000000"/>
          <w:sz w:val="24"/>
          <w:szCs w:val="24"/>
        </w:rPr>
        <w:br/>
        <w:t xml:space="preserve">The perception of Győr is basically positive in the primary communication level (physical characteristics). The official communication (secondary communication) is strong and active, it is developing in good direction. While studying the tertiary communication (word of mouth) online I found negative contents as well. There seems to exist a positive attitude towards the touristic offers using modern technologies and the communication activities through online channels and digital devices. This however is more of a basic requirement nowadays even though in Hungary it is still considered pioneer many times. Through using such possibilities, people find the city more attractive, but this alone is not enough reason for them for visiting the place.</w:t>
      </w:r>
      <w:r>
        <w:rPr>
          <w:color w:val="000000"/>
          <w:sz w:val="24"/>
          <w:szCs w:val="24"/>
        </w:rPr>
        <w:br/>
        <w:t xml:space="preserve">My study might serve as an inspiration for Győr and other cities, to use these opportunities to enhance their perceptions as touristic destinations.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99108">
    <w:multiLevelType w:val="hybridMultilevel"/>
    <w:lvl w:ilvl="0" w:tplc="70215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99108">
    <w:abstractNumId w:val="78799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161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