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BOGLARKA KOZAK</w:t>
            </w:r>
          </w:p>
          <w:p w:rsidR="00C275A3" w:rsidRDefault="00A96AEC" w:rsidP="00C275A3">
            <w:pPr>
              <w:pStyle w:val="Hallgatokepzes"/>
            </w:pPr>
            <w:r>
              <w:t>Commerce and Marketing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Barbara Jenes</w:t>
            </w:r>
          </w:p>
          <w:p w:rsidR="00DB4822" w:rsidRDefault="00DB4822" w:rsidP="00E11062">
            <w:pPr>
              <w:pStyle w:val="Konzulensek"/>
            </w:pPr>
            <w:r w:rsidRPr="00DB4822">
              <w:t>junior research fellow,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 would need a bit of patriotism - The opinion about the Hungarian products in the light of the consumer ethnocentrism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Because of the todays globalizing world, the international trading has a growing importance and is becoming the part of our everyday-life. The borders of the nations and countries are becoming blurred. As the result of this process the differentiation from other nations is becoming a basic need, and the importance of patriotism and nationalism is coming into view again.</w:t>
      </w:r>
      <w:r>
        <w:rPr>
          <w:color w:val="000000"/>
          <w:sz w:val="24"/>
          <w:szCs w:val="24"/>
        </w:rPr>
        <w:br/>
        <w:t xml:space="preserve">The origin of the product, weather it is the real or the perceived one, is playing a really imprortant role in our purchasing decisions. Furthermore, according to the independet political advisor, Anholt (1999), at the age of globalization this remains the only legal competitive advantage. In the case of Hungary, the trust towards the homemade products is much below compared to the international average. In order to change this negative approach, in the last few years to emphasise the origin of the products, mainly the Hungarian origin of the foodstuffs, together with raising the awarness of the beneficial effects of purchase, are getting more and more attention.</w:t>
      </w:r>
      <w:r>
        <w:rPr>
          <w:color w:val="000000"/>
          <w:sz w:val="24"/>
          <w:szCs w:val="24"/>
        </w:rPr>
        <w:br/>
        <w:t xml:space="preserve">In the thesis I investigated among the Hungarian consumers about the opinion of the Hungarian foodstuffs. The reason of the developed opinions, their kind and variability is being investigated in the light of the consumer ethnocentrism by comparing the theory and practice with the help of secondary and primary outcomes.</w:t>
      </w:r>
      <w:r>
        <w:rPr>
          <w:color w:val="000000"/>
          <w:sz w:val="24"/>
          <w:szCs w:val="24"/>
        </w:rPr>
        <w:br/>
        <w:t xml:space="preserve">The aim of the investigatin was to analyze and to get known the opinions of the Hungarian consumers about the Hungarian pruducts and within the Hungarian foodstuffs. In my thesis mainly I was searching for the answer of the question weather the previously stated reverse-ethnocetrism of the Hungarians is true or not. Furthermore, I investigated about the current opinion of Hungarian consumers of the homemade products, and also if they know what makes a product to be Hungarian? Are they at all able to get through the numerous marks?</w:t>
      </w:r>
      <w:r>
        <w:rPr>
          <w:color w:val="000000"/>
          <w:sz w:val="24"/>
          <w:szCs w:val="24"/>
        </w:rPr>
        <w:br/>
        <w:t xml:space="preserve">As the result of the investigation we can say that the Hungarians are basically lack of the being-Hungarian awarness. This lack, inter alia, is leading to the negative image created about our country, the Hungarian people and Hungarian products. However, in the recent years there is a clearly discoverable growing but still narrow layer of consumers, who are with trust towards the Hungarian products, and amongst whom the importance of the national identity is clearly observable.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218809">
    <w:multiLevelType w:val="hybridMultilevel"/>
    <w:lvl w:ilvl="0" w:tplc="12062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218809">
    <w:abstractNumId w:val="462188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10661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