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FEJES JÓZSEF</w:t>
            </w:r>
          </w:p>
          <w:p w:rsidR="00C275A3" w:rsidRDefault="00A96AEC" w:rsidP="00C275A3">
            <w:pPr>
              <w:pStyle w:val="Hallgatokepzes"/>
            </w:pPr>
            <w:r>
              <w:t>Vállalkozásfejelesztés Msc</w:t>
            </w:r>
            <w:r>
              <w:br/>
            </w:r>
            <w:r w:rsidR="00E77B23">
              <w:t>MSc, 3.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Csubák Tibor Krisztián</w:t>
            </w:r>
          </w:p>
          <w:p w:rsidR="00DB4822" w:rsidRDefault="00DB4822" w:rsidP="00E11062">
            <w:pPr>
              <w:pStyle w:val="Konzulensek"/>
            </w:pPr>
            <w:r w:rsidRPr="00DB4822">
              <w:t>Adjunktus (BCE - Vállalkozások Pénzügyei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dimenzió a szolgáltató vállalatok értékelésében: a magyar üzleti tanácsadó cégek értékhordozóinak feltárása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kutatási témája a szolgáltató vállalatok értékét (kizárólag „for-profit” vállalatok) befolyásoló paraméterek feltárása, a magyar üzleti tanácsadó szektor példáján. A kutatásom során arra törekedtem, hogy feltárjam a magyar üzleti tanácsadó vállalatok értékelési sajátosságait. A dolgozatot a széles körű szakirodalmi áttekintés mellett, többkörös saját kutatással támasztottam alá, annak érdekében, hogy az elméleti okfejtéseimet a szakma bevonásával validálni tudjam.</w:t>
      </w:r>
    </w:p>
    <w:p>
      <w:pPr>
        <w:widowControl w:val="on"/>
        <w:pBdr/>
        <w:spacing w:before="240" w:after="240" w:line="240" w:lineRule="auto"/>
        <w:ind w:left="0" w:right="0"/>
        <w:jc w:val="left"/>
      </w:pPr>
      <w:r>
        <w:rPr>
          <w:color w:val="000000"/>
          <w:sz w:val="24"/>
          <w:szCs w:val="24"/>
        </w:rPr>
        <w:t xml:space="preserve">Az eredményeket tekintve a tanulmány egyértelműen rávilágított arra, hogy a szolgáltató vállalatok értékelése, módszertanában és eredményeiben még nem egy tisztázott tevékenység, hiszen nincs rá egy mindenki által elfogadott, univerzális módszertan. A dolgozat bemutatta a konvencionális vállalatértékelési módszertanok esendőségét egy olyan piaci környezetben, ahol az értékteremtés nem egy önálló, belső vállalati tevékenység, hanem egy komplex, külső impulzusokkal tűzdelt folyamat. Az érték, mint definíció szilárdan áll a pénzügyi menedzsment középpontjában, de a meghatározásához vezető út, már kevésbé ilyen egyértelmű.</w:t>
      </w:r>
    </w:p>
    <w:p>
      <w:pPr>
        <w:widowControl w:val="on"/>
        <w:pBdr/>
        <w:spacing w:before="240" w:after="240" w:line="240" w:lineRule="auto"/>
        <w:ind w:left="0" w:right="0"/>
        <w:jc w:val="left"/>
      </w:pPr>
      <w:r>
        <w:rPr>
          <w:color w:val="000000"/>
          <w:sz w:val="24"/>
          <w:szCs w:val="24"/>
        </w:rPr>
        <w:t xml:space="preserve">A dolgozat rámutatott arra, hogy tanácsadó vállalatot értékelni nem csupán felvásárlás, fúzió vagy kivásárlás esetén érdemes, mert a kardinális értékhordozók feltárása a működési menedzsmentet is megkönnyíti. Azonban mind tranzakciós mind menedzselési célú értékelés során számos nehezítő tényezővel kell szembenéznünk, ami jórészt a láthatatlan, intangibilis vagyonelemek rejtélyes természetéből fakad. Rejtélyes, mert nem, vagy csak nagyon bizonytalanul lehet mérni ezeket a vagyonelemeket, így a tudástőkébe fektetett pénz megtérülése, kockázata, hozamai és a pozitív gazdasági hatás várható élettartama is szinte megjósolhatatlan kimenetekkel rendelkeznek. A vállalatértékelés tudománya szinte alapvetőnek tartja, hogy túl kell lépni a számviteli információs rendszer által szolgáltatott adatokon, de mégis mindig visszanyúl a könyv szerinti érték kategóriához, mert ez egy jó kiindulási pont az értékeléshez, ugyanis nem nulláról kell felépíteni az objektum értékét, hanem elég racionális érvek mentén korrigálni azt. Sajnos az intangibilis eszközök jórészt nem jelennek meg a számviteli kimutatásokban, legalábbis olyan mértékben nem, hogy önállóüzleti döntéseket lehessen belőlük hozni. Ezt az információs űrt a tudomány jelenleg is fokozatosan igyekszik pótolni, több-kevesebb sikerrel.</w:t>
      </w:r>
    </w:p>
    <w:p>
      <w:pPr>
        <w:widowControl w:val="on"/>
        <w:pBdr/>
        <w:spacing w:before="240" w:after="240" w:line="240" w:lineRule="auto"/>
        <w:ind w:left="0" w:right="0"/>
        <w:jc w:val="left"/>
      </w:pPr>
      <w:r>
        <w:rPr>
          <w:color w:val="000000"/>
          <w:sz w:val="24"/>
          <w:szCs w:val="24"/>
        </w:rPr>
        <w:t xml:space="preserve">Az én próbálkozásom a probléma megoldására az volt, hogy a kutatás során feltárt, pénzügyileg nehezen kezelhető értékhordozókat egy modellbe rendeztem, ami elsődleges és másodlagos bontásban tartalmazza a magyar üzleti tanácsadó vállalatok legfontosabb értékparamétereit. A dolgozat alaposan alátámasztotta a jelenlegi tudásgazdaság, tudásvállalat és tudásmunkás koncepció gyakorlati manifesztációit és ezek hatását a modern vállalatvezetésre.</w:t>
      </w:r>
    </w:p>
    <w:p>
      <w:pPr>
        <w:widowControl w:val="on"/>
        <w:pBdr/>
        <w:spacing w:before="240" w:after="240" w:line="240" w:lineRule="auto"/>
        <w:ind w:left="0" w:right="0"/>
        <w:jc w:val="left"/>
      </w:pPr>
      <w:r>
        <w:rPr>
          <w:color w:val="000000"/>
          <w:sz w:val="24"/>
          <w:szCs w:val="24"/>
        </w:rPr>
        <w:t xml:space="preserve">A tanulmány tudományos hozzáadott értéke az iparág, és az értékelés jellegzetességeinek alapos vizsgálatában, a magyar tanácsadói szervezetek sajátosságainak feltárásában és az értékelés pontosításra tett javaslatokban nyilvánul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17271">
    <w:multiLevelType w:val="hybridMultilevel"/>
    <w:lvl w:ilvl="0" w:tplc="36735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17271">
    <w:abstractNumId w:val="18217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664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