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KÜTTEL</w:t>
            </w:r>
          </w:p>
          <w:p w:rsidR="00C275A3" w:rsidRDefault="00A96AEC" w:rsidP="00C275A3">
            <w:pPr>
              <w:pStyle w:val="Hallgatokepzes"/>
            </w:pPr>
            <w:r>
              <w:t>International Business</w:t>
            </w:r>
            <w:r>
              <w:br/>
            </w:r>
            <w:r w:rsidR="00E77B23">
              <w:t>BSc, 4.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Ferenc Kováts</w:t>
            </w:r>
          </w:p>
          <w:p w:rsidR="00DB4822" w:rsidRDefault="00DB4822" w:rsidP="00E11062">
            <w:pPr>
              <w:pStyle w:val="Konzulensek"/>
            </w:pPr>
            <w:r w:rsidRPr="00DB4822">
              <w:t>Professor's Assistant,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changing Taliban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essay I would like to write about the organization of the Taliban which emerged as an Islamic movement in Afghanistan at the end of the 20th century, but meanwhile it has become one of the most dreaded designated terrorist organization of the international political scene. </w:t>
      </w:r>
      <w:r>
        <w:rPr>
          <w:color w:val="000000"/>
          <w:sz w:val="24"/>
          <w:szCs w:val="24"/>
        </w:rPr>
        <w:br/>
        <w:t xml:space="preserve">The purpose of my essay is to attempt to answer the question whether an alignment as the Taliban - labelled as a group of assassins by public opinion - is capable of participating in non-violent governance. Last year, there were many news about the USA beginning to have diplomatic peace talks with the Taliban so that in the long-run they could take part in rebuilding the country and become a poltical party. </w:t>
      </w:r>
      <w:r>
        <w:rPr>
          <w:color w:val="000000"/>
          <w:sz w:val="24"/>
          <w:szCs w:val="24"/>
        </w:rPr>
        <w:br/>
        <w:t xml:space="preserve">So in my essay I would like to examine the organizational structure and the leadership managament of the Taliban, comparing it to other Afghan parties, to find out whether, from the point of view of an organizational analysis, there is a real potential for changing from a terrorist group to a poltical actor in the Afghan administration.   </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896606">
    <w:multiLevelType w:val="hybridMultilevel"/>
    <w:lvl w:ilvl="0" w:tplc="183911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896606">
    <w:abstractNumId w:val="398966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3584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