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BOROS</w:t>
            </w:r>
          </w:p>
          <w:p w:rsidR="00C275A3" w:rsidRDefault="00A96AEC" w:rsidP="00C275A3">
            <w:pPr>
              <w:pStyle w:val="Hallgatokepzes"/>
            </w:pPr>
            <w:r>
              <w:t>Intenational economy and economics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Miklos</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Hungarian and Czech labour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paper I compare the Hungarian and the Czech Republic labour market from the era of the transition to nowadays. In Hungary the high unemployment rate is a general problem from 1989 and it has not been solved yet. The Czech Republic is a positive example in terms of its labour market indicators. I chose this country because the Czech Republic’s economic structure, productivity and level of development is similar to the Hungary’s and both of them had to face difficulties due to the transition. The primary aim of my research is to figure out why the Czech labour market indicators are better than the Hungarian ones and the evolution of the black economy how influenced the two countries’ productivity.</w:t>
      </w:r>
    </w:p>
    <w:p>
      <w:pPr>
        <w:widowControl w:val="on"/>
        <w:pBdr/>
        <w:spacing w:before="240" w:after="240" w:line="240" w:lineRule="auto"/>
        <w:ind w:left="0" w:right="0"/>
        <w:jc w:val="left"/>
      </w:pPr>
      <w:r>
        <w:rPr>
          <w:color w:val="000000"/>
          <w:sz w:val="24"/>
          <w:szCs w:val="24"/>
        </w:rPr>
        <w:t xml:space="preserve">In the hipotesis analysis firstly I study the similarity of the two countries’ economic structure and productivity. Secondly, I demonstrate, that in Hungary the size of the shadow economy is larger than in the Czech Republic. Then I will explain the hipotesis with the help of productivity indicators which will be analyzed with an own created methodology.</w:t>
      </w:r>
    </w:p>
    <w:p>
      <w:pPr>
        <w:widowControl w:val="on"/>
        <w:pBdr/>
        <w:spacing w:before="240" w:after="240" w:line="240" w:lineRule="auto"/>
        <w:ind w:left="0" w:right="0"/>
        <w:jc w:val="left"/>
      </w:pPr>
      <w:r>
        <w:rPr>
          <w:color w:val="000000"/>
          <w:sz w:val="24"/>
          <w:szCs w:val="24"/>
        </w:rPr>
        <w:t xml:space="preserve">During my research I also observed the measure of the social contributions and the labour market policies expenditures between 2003 and 2009 in both countries. These factors can influence the progress of the shadow economy as well.</w:t>
      </w:r>
    </w:p>
    <w:p>
      <w:pPr>
        <w:widowControl w:val="on"/>
        <w:pBdr/>
        <w:spacing w:before="240" w:after="240" w:line="240" w:lineRule="auto"/>
        <w:ind w:left="0" w:right="0"/>
        <w:jc w:val="left"/>
      </w:pPr>
      <w:r>
        <w:rPr>
          <w:color w:val="000000"/>
          <w:sz w:val="24"/>
          <w:szCs w:val="24"/>
        </w:rPr>
        <w:t xml:space="preserve">Finally, I draw conclusions and I give suggestions for Hungary how to improve its labour market indicators and reduce the size of the black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36262">
    <w:multiLevelType w:val="hybridMultilevel"/>
    <w:lvl w:ilvl="0" w:tplc="80462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36262">
    <w:abstractNumId w:val="63536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053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