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TAMÁS</w:t>
            </w:r>
          </w:p>
          <w:p w:rsidR="00C275A3" w:rsidRDefault="00A96AEC" w:rsidP="00C275A3">
            <w:pPr>
              <w:pStyle w:val="Hallgatokepzes"/>
            </w:pPr>
            <w:r>
              <w:t>Gazdaságelemzés</w:t>
            </w:r>
            <w:r>
              <w:br/>
            </w:r>
            <w:r w:rsidR="00E77B23">
              <w:t>BSc, 6.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Bozóki Sándor</w:t>
            </w:r>
          </w:p>
          <w:p w:rsidR="00DB4822" w:rsidRDefault="00DB4822" w:rsidP="00E11062">
            <w:pPr>
              <w:pStyle w:val="Konzulensek"/>
            </w:pPr>
            <w:r w:rsidRPr="00DB4822">
              <w:t>adjunktus (BCE - Operációkutatás és Aktuáriustudományok Tanszék),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Tenderek közbeszerzési és vállalati környezetben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OTDK dolgozat - Sára Tamás</w:t>
      </w:r>
      <w:r>
        <w:rPr>
          <w:color w:val="000000"/>
          <w:sz w:val="24"/>
          <w:szCs w:val="24"/>
        </w:rPr>
        <w:br/>
        <w:t xml:space="preserve">2013</w:t>
      </w:r>
    </w:p>
    <w:p>
      <w:pPr>
        <w:pBdr/>
        <w:spacing w:before="240" w:after="240" w:line="240" w:lineRule="auto"/>
        <w:ind w:left="0" w:right="0"/>
        <w:jc w:val="left"/>
      </w:pPr>
      <w:r>
        <w:rPr>
          <w:color w:val="000000"/>
          <w:sz w:val="24"/>
          <w:szCs w:val="24"/>
        </w:rPr>
        <w:t xml:space="preserve">Dolgozatomban a magyarországi tendereztetési eljárásokat elemeztem döntéselméleti módszerek segítségével. Minden gazdasági szereplő számára elengedhetetlen, hogy megalapozott döntéseket hozzon az összes elérhető információt figyelembe véve. Ennek egyik kiemelkedően fontos kérdése, hogy kitől vegyük meg a működésünkhöz szükséges termékeket, szolgáltatásokat. Munkám során arra a kérdésre kerestem választ, hogy milyen hatékonyan tudnak működni a törvények által szabályozott közbeszerzési eljárások, illetve a piaci folyamatok által kialakított vállalati tenderek. A kérdésre adott választ gyakorlati példák elemzésével támasztottam alá.</w:t>
      </w:r>
      <w:r>
        <w:rPr>
          <w:color w:val="000000"/>
          <w:sz w:val="24"/>
          <w:szCs w:val="24"/>
        </w:rPr>
        <w:br/>
        <w:t xml:space="preserve">Az első fejezetben a közbeszerzési rendszert mutattam be. Egy rövid általános áttekintés után részletesen megvizsgáltam a nyílt és a kétszakaszos közbeszerzési eljárások folyamatát. Ezután a közbeszerzési törvény fejlődésének történetét követtem végig. A harmadik fejezetben a vállalati tendereztetést elemeztem. Ennek a beszerzési formának is megvizsgáltam a történeti hátterét, a lefolytatható eljárásfajtákat és az eljárások folyamatát. Külön érdekességként kiemeltem az e-aukció fejlődését. Dolgozatom negyedik fejezetében a megismert tendereztetési eljárások összehasonlítását végeztem el. Megmutattam, hogy jelenleg milyen hasonlóságok és különbségek mutatkoznak a két fajta pályázati rendszer között. Így képet kaphattunk arról, hogy egyes szituációkban melyik rendszer működhet eredményesebben.</w:t>
      </w:r>
      <w:r>
        <w:rPr>
          <w:color w:val="000000"/>
          <w:sz w:val="24"/>
          <w:szCs w:val="24"/>
        </w:rPr>
        <w:br/>
        <w:t xml:space="preserve">Munkám utolsó fejezetében elkészítettem egy rövid döntéselméleti áttekintőt, mely módszertan segítségül szolgál a gazdasági szereplőknek a racionális és megalapozott döntéshozatalban. A tenderek súlyozásának fontosságát kiemelve bemutattam két közbeszerzési eljárást, melyek során elkövetett hibák érdekes tanulsággal szolgálhatnak. Döntéselméleti ismeretekre építve elemzést készítettem egy nagyvállalati tenderről, mely a közelmúltban zajlott le. Ezt az elemzést többszempontú döntési modellel végeztem el. Végül érzékenységvizsgálat segítségével megvizsgáltam, hogy az egyes változtatások a tenderek szempontsúly-rendszerében milyen változást idéznek elő a pályázatok végső rangsorában.</w:t>
      </w:r>
      <w:r>
        <w:rPr>
          <w:color w:val="000000"/>
          <w:sz w:val="24"/>
          <w:szCs w:val="24"/>
        </w:rPr>
        <w:br/>
        <w:t xml:space="preserve">Az elemzések alapján arra a következtetésre jutottam, hogy a vállalati tenderek jól kialakított rendszerben működnek, elsősorban a rugalmasságuknak köszönhetően. Ezzel szemben a közbeszerzési rendszert még fejleszteni kell a törvények és a módszertan területén is, hogy minden szempontból hatékony eljárásokról beszélhessünk.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54485">
    <w:multiLevelType w:val="hybridMultilevel"/>
    <w:lvl w:ilvl="0" w:tplc="84380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54485">
    <w:abstractNumId w:val="87554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323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