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TAMÁS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ROLEK TAMÁS</w:t>
            </w:r>
          </w:p>
          <w:p w:rsidR="00DB4822" w:rsidRDefault="00C275A3" w:rsidP="004D7940">
            <w:pPr>
              <w:pStyle w:val="Hallgatokepzes"/>
            </w:pPr>
            <w:r>
              <w:t>Gazdálkodási és menedzsment</w:t>
            </w:r>
            <w:r w:rsidR="00A96AEC">
              <w:br/>
              <w:t>BSc, 8.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Simonovits Gábor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 Stanford University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magyarországi bruttó kibocsátás növekedésének felbontása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fejlődés, fejlettség, növekedés kérdései nem csak az emberek, hanem egész országok, gazdaságok létének meghatározó kérdései. Akár a történelem, akár a közgazdaságtan jelenbeli helyzetét, vagy előrejelző modelljeit nézzük meghatározó kérdés a növekedés. Hazánkban a közvéleményt a rendszerváltás óta különösen tematizálja a fejlődés, gazdasági növekedés kérdése. A rendszerváltás, majd az Európai Unió ígérete sokak számára, hogy a nyugati gazdasági fejlettség, így nyugati életszínvonal alakul ki az országban nem teljesült.</w:t>
      </w:r>
      <w:r>
        <w:rPr>
          <w:color w:val="000000"/>
          <w:sz w:val="24"/>
          <w:szCs w:val="24"/>
        </w:rPr>
        <w:br/>
        <w:t xml:space="preserve">Mindezzel párhuzamosan a közgazdaságtanban egyre nagyobb teret nyer a fejlődésgazdaságtan, a gazdasági növekedés elméleti modellezése és empirikus tesztelése egyaránt. Jelen dolgozat a Solow-modellel összhangban az úgy nevezett növekedés felbontás módszertanával vizsgálja a hazai gazdasági növekedés elemeit, csatornáit. A növekedésfelbontás az utóbbi évtized egyre többet használt módszertana és szemléleti kerete a fejlődésgazdaságtannak. Lényege, hogy a gazdaság kibocsátását felbontja különálló komponensekre, magyarázó tényezőként a termelési tényezőket (munka és tőke) illetve a teljes tényezőtermelékenységet használja.</w:t>
      </w:r>
      <w:r>
        <w:rPr>
          <w:color w:val="000000"/>
          <w:sz w:val="24"/>
          <w:szCs w:val="24"/>
        </w:rPr>
        <w:br/>
        <w:t xml:space="preserve">Jelen dolgozat a korábbi magyar tanulmányokhoz képest két területen tér el. Az egyik, a témában megjelent magyar tanulmányhoz, a Darvas – Simon (1999) képest a szektorális felbontás jelent többet. Így nem csak teljes, nemzetgazdasági szintű adatokat dolgoz fel, hanem a három klasszikus szektort, mint részegységet is vizsgálja, ami mélyebb szinten teszi lehetővé a folyamatok, összefüggések vizsgálatát. A másik különbség, hogy míg Harasztosi (2011) vállalati szintű felmérése alapján vizsgál szektorális adatokat, addig dolgozatunk aggregált nemzetgazdasági, és szektorális szintű adatokat bont le komponensekre.</w:t>
      </w:r>
      <w:r>
        <w:rPr>
          <w:color w:val="000000"/>
          <w:sz w:val="24"/>
          <w:szCs w:val="24"/>
        </w:rPr>
        <w:br/>
        <w:t xml:space="preserve">Először rövid áttekintést adunk a növekedés-felbontás nemzetközi irodalmának jelentősebb munkáiról, azok elméleti, módszertani megállapításairól és empirikus eredményeikről. Ezután bemutatjuk a magyar gazdaság kibocsátásának dekomponálását elvégző cikkeket. Részletesen leírjuk az általunk használt modell jellemzőit, és a számolások alapjául szolgáló módszertant és adatbázist. Ezt követően felvázoljuk és értelmezzük méréseink eredményeit és megtesszük a lehető legmélyebb, az adatokból még tudományosan levezethető következtetéseket. Dolgozatunk végén kitérünk az, eredmények továbbgondolási, továbbfejlesztési lehetőségeire, lefektetjük a kutatás korlátait. Gondolatmenetünk lezárásaként összefoglaljuk a fő eredményeket.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710478">
    <w:multiLevelType w:val="hybridMultilevel"/>
    <w:lvl w:ilvl="0" w:tplc="28652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710478">
    <w:abstractNumId w:val="767104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08250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