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BAKÓ</w:t>
            </w:r>
          </w:p>
          <w:p w:rsidR="00C275A3" w:rsidRDefault="00A96AEC" w:rsidP="00C275A3">
            <w:pPr>
              <w:pStyle w:val="Hallgatokepzes"/>
            </w:pPr>
            <w:r>
              <w:t>International Economy and Business</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Vígvári</w:t>
            </w:r>
          </w:p>
          <w:p w:rsidR="00DB4822" w:rsidRDefault="00DB4822" w:rsidP="00E11062">
            <w:pPr>
              <w:pStyle w:val="Konzulensek"/>
            </w:pPr>
            <w:r w:rsidRPr="00DB4822">
              <w:t>professor’s assistant,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Soft Power and Nation Branding in the Cultural Hegemony of the United States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present study aims at providing a brief analysis of the soft power of the United States as well as highlighting the significance of American values as such in the establishment and sustenance of liveable capitalism based on pluralist democracy. Hopefully, the study will be able to touch upon the role of soft power in the extension of American cultural hegemony as well as to raise several relevant points of consideration in terms of world economics due to their crucial roles in the intellectual discourses analysing current interpretations of crisis-ridden western capitalism. Through Bronfenbrenner’s ecologic model, the essay attempts to illustrate the mechanism of soft power in the coordination mechanisms of international regimes, primarily in the common section of the neo-liberal and the cognitivist approaches of regime theorem. Then, an outline of the set of values comprising the core of the American incorporative competitive identity is to be provided via Schildkraut’s multiple traditions model in order to support the advantageous impact realized by the US as a benevolent hegemon in the establishment of the basic premises of the regime. Next, a brief summary of the results of attempts to quantify soft power is presented pointing out the most prominent ratings of the US as prevalent in the nation branding index, and finally, the role of public diplomacy is touched upon in terms of efficient nation branding.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754963">
    <w:multiLevelType w:val="hybridMultilevel"/>
    <w:lvl w:ilvl="0" w:tplc="19843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754963">
    <w:abstractNumId w:val="857549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85260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