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SER</w:t>
            </w:r>
          </w:p>
          <w:p w:rsidR="00C275A3" w:rsidRDefault="00A96AEC" w:rsidP="00C275A3">
            <w:pPr>
              <w:pStyle w:val="Hallgatokepzes"/>
            </w:pPr>
            <w:r>
              <w:t>Sociology</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Bartus</w:t>
            </w:r>
          </w:p>
          <w:p w:rsidR="00DB4822" w:rsidRDefault="00DB4822" w:rsidP="00E11062">
            <w:pPr>
              <w:pStyle w:val="Konzulensek"/>
            </w:pPr>
            <w:r w:rsidRPr="00DB4822">
              <w:t>associate professor (Institute of Sociology and Social Policy, Corvinus University) Budapest.,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sociodemographic characteristics on satisfaction with partnership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third of the 20th century the nature of relationships has dramatically changed. Therefore to examine this problem we need a new conceptual framework and the most important part of it is quality of relationships especially the subjective assessing of people. The most commonly used subjective indicator of the relationships is the satisfaction. In my study I analyze how the people’s sociodemographic characteristics influence the mentioned phenomenon. I examine the following factors’ effects: gender, age, own and partner’s educational status, religiousness, income, place of living, number of children, type of relationship (marriage or cohabitation) and the duration of relationship. Until now in Hungary studies in this topic were only written based on cross-sectional analysis, however there are numerous variables (for example: age, duration of relationship, number of children, type of relationship) which need the analysis of panel data to get a trustworthy result. For my study I used the first two waves of panel analysis named „Életünk fordulópontjai” by KSH-NKI.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64424">
    <w:multiLevelType w:val="hybridMultilevel"/>
    <w:lvl w:ilvl="0" w:tplc="73198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64424">
    <w:abstractNumId w:val="50964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1717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