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SZABOLCS</w:t>
            </w:r>
          </w:p>
          <w:p w:rsidR="00C275A3" w:rsidRDefault="00A96AEC" w:rsidP="00C275A3">
            <w:pPr>
              <w:pStyle w:val="Hallgatokepzes"/>
            </w:pPr>
            <w:r>
              <w:t>Finance, Corporate Finance major</w:t>
            </w:r>
            <w:r>
              <w:br/>
            </w:r>
            <w:r w:rsidR="00E77B23">
              <w:t>MSc, 2.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Mária Sárosi</w:t>
            </w:r>
          </w:p>
          <w:p w:rsidR="00DB4822" w:rsidRDefault="00DB4822" w:rsidP="00E11062">
            <w:pPr>
              <w:pStyle w:val="Konzulensek"/>
            </w:pPr>
            <w:r w:rsidRPr="00DB4822">
              <w:t>assistant professor (BCE - Institute of Sociology and Social Policy),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economic role of the Jews in the Tokaj-hegyalja region from the 18th century until 1944</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As the topic of my paper I chose the economic role of a minority that has truly made a significant impact on the Hungarian economy in the period lasting from the 18th century until 1944. Since this aspect of the history of the Jewish community is still very manifold and rich, I decided to examine the economic role of the Jews in only five towns and cities in the Tokaj-hegyalja region, which are the following: Bodrogkeresztúr, Erdőbénye, Mád, Tarcal and Tokaj.</w:t>
      </w:r>
    </w:p>
    <w:p>
      <w:pPr>
        <w:pBdr/>
        <w:spacing w:before="240" w:after="240" w:line="240" w:lineRule="auto"/>
        <w:ind w:left="0" w:right="0"/>
        <w:jc w:val="left"/>
      </w:pPr>
      <w:r>
        <w:rPr>
          <w:color w:val="000000"/>
          <w:sz w:val="24"/>
          <w:szCs w:val="24"/>
        </w:rPr>
        <w:t xml:space="preserve">I aim to highlight the individual peculiarities and the common patterns in these towns in this region besides presenting them from the aspect mentioned above. Therefore the paper will be able to create added value by not just assembling the relevant information from the individual resources, but also by comparing them with each other and conducting a deep statistical analysis on the data available.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613667">
    <w:multiLevelType w:val="hybridMultilevel"/>
    <w:lvl w:ilvl="0" w:tplc="397040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613667">
    <w:abstractNumId w:val="336136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53946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