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MAJOR</w:t>
            </w:r>
          </w:p>
          <w:p w:rsidR="00C275A3" w:rsidRDefault="00A96AEC" w:rsidP="00C275A3">
            <w:pPr>
              <w:pStyle w:val="Hallgatokepzes"/>
            </w:pPr>
            <w:r>
              <w:t>Wood Industrial Engineering</w:t>
            </w:r>
            <w:r>
              <w:br/>
            </w:r>
            <w:r w:rsidR="00E77B23">
              <w:t>MSc, 1.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Árpád József Tóth</w:t>
            </w:r>
          </w:p>
          <w:p w:rsidR="00DB4822" w:rsidRDefault="00DB4822" w:rsidP="00E11062">
            <w:pPr>
              <w:pStyle w:val="Konzulensek"/>
            </w:pPr>
            <w:r w:rsidRPr="00DB4822">
              <w:t>PhD.,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Prediction of structural failure in straight glued laminated lumbers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glued-laminated wood structures can be damaged by overload, wrong design, any damaging thing or any other problem. Compared to other structures the timber’s damaging isn’t sudden, but the sings of damage is visible over time. In the cases of accidents it has been reported that the wood gave out creaking high-pitched noises and woodchips fall from the lumber we needed to understand the language of the sings of failure.</w:t>
      </w:r>
    </w:p>
    <w:p>
      <w:pPr>
        <w:pBdr/>
        <w:spacing w:before="240" w:after="240" w:line="240" w:lineRule="auto"/>
        <w:ind w:left="0" w:right="0"/>
        <w:jc w:val="left"/>
      </w:pPr>
      <w:r>
        <w:rPr>
          <w:color w:val="000000"/>
          <w:sz w:val="24"/>
          <w:szCs w:val="24"/>
        </w:rPr>
        <w:t xml:space="preserve">In my paper, we describe a method for predicting failure of the glued-laminated lumbers. This method is suitable to predict the beam failure in time to give the people inside the building time to escape.</w:t>
      </w:r>
    </w:p>
    <w:p>
      <w:pPr>
        <w:pBdr/>
        <w:spacing w:before="240" w:after="240" w:line="240" w:lineRule="auto"/>
        <w:ind w:left="0" w:right="0"/>
        <w:jc w:val="left"/>
      </w:pPr>
      <w:r>
        <w:rPr>
          <w:color w:val="000000"/>
          <w:sz w:val="24"/>
          <w:szCs w:val="24"/>
        </w:rPr>
        <w:t xml:space="preserve">High-elasticity resistance wire is glued into the bottom glue layer. When the beam bends due to critical load, in the tension flange, the beam’s arc is increasing. By the increasing of the arc equivalently the wire’s length is increasing too. Thereby the resistance value measured by the ohmmeter which is attached to the two ends of wire is increasing. We can assign a maximum deflection value to a resistance value, the device can alarm at a set value. When the resistance wire breaks we are measure infinite resistance. This break can happen at the time of the complete failure of the beam or before it. We get the best results when we build in a wire with a length of 8 times the lumber’s length.</w:t>
      </w:r>
    </w:p>
    <w:p>
      <w:pPr>
        <w:pBdr/>
        <w:spacing w:before="240" w:after="240" w:line="240" w:lineRule="auto"/>
        <w:ind w:left="0" w:right="0"/>
        <w:jc w:val="left"/>
      </w:pPr>
      <w:r>
        <w:rPr>
          <w:color w:val="000000"/>
          <w:sz w:val="24"/>
          <w:szCs w:val="24"/>
        </w:rPr>
        <w:t xml:space="preserve">An advantage of this method is that we can install it in lumber already in place by gluing a veneer layer using two-component glue. Our method is cheap, in the beam the system is protected against damages. Apart from the resistance wire and a measuring instrument, it doesn’t require any other tools.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10420">
    <w:multiLevelType w:val="hybridMultilevel"/>
    <w:lvl w:ilvl="0" w:tplc="39872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10420">
    <w:abstractNumId w:val="828104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98769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