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FÓRIZS</w:t>
            </w:r>
          </w:p>
          <w:p w:rsidR="00C275A3" w:rsidRDefault="00A96AEC" w:rsidP="00C275A3">
            <w:pPr>
              <w:pStyle w:val="Hallgatokepzes"/>
            </w:pPr>
            <w:r>
              <w:t>Communications and media</w:t>
            </w:r>
            <w:r>
              <w:br/>
            </w:r>
            <w:r w:rsidR="00E77B23">
              <w:t>MA, 4.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Bulcsu Bognar</w:t>
            </w:r>
          </w:p>
          <w:p w:rsidR="00DB4822" w:rsidRDefault="00DB4822" w:rsidP="00E11062">
            <w:pPr>
              <w:pStyle w:val="Konzulensek"/>
            </w:pPr>
            <w:r w:rsidRPr="00DB4822">
              <w:t>docent,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Epistemological respects of Luhmann's system theory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following paper examines the System theory of Niklas Luhmann from a historical perspective. It's goal is to show the main theoretical ideas that Luhmann develops to solve some of todays prominent epistemological problems. This is achieved by viewing Luhmann's social therory as a part of a much bigger discussion; the one originating from the Enlightenment movment of the 17th century, and culminating in todays post-modern state. This way the - mainly constructivist and cognitive - program can be understood as a more fundamental reaction to a series of so called "epistemological turns".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231748">
    <w:multiLevelType w:val="hybridMultilevel"/>
    <w:lvl w:ilvl="0" w:tplc="43434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231748">
    <w:abstractNumId w:val="612317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6057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