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IMRE GALLATZ</w:t>
            </w:r>
          </w:p>
          <w:p w:rsidR="00C275A3" w:rsidRDefault="00A96AEC" w:rsidP="00C275A3">
            <w:pPr>
              <w:pStyle w:val="Hallgatokepzes"/>
            </w:pPr>
            <w:r>
              <w:t>Human Kinesiology</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PAL HAMAR</w:t>
            </w:r>
          </w:p>
          <w:p w:rsidR="00DB4822" w:rsidRDefault="00C275A3" w:rsidP="004D7940">
            <w:pPr>
              <w:pStyle w:val="Hallgatokepzes"/>
            </w:pPr>
            <w:r>
              <w:t>Physical Education Teacher - Therapeutic Physical Education Teacher</w:t>
            </w:r>
            <w:r w:rsidR="00A96AEC">
              <w:br/>
              <w:t>MSc, 1.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Physical Education and Sport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LOVAS</w:t>
            </w:r>
          </w:p>
          <w:p w:rsidR="00C275A3" w:rsidRDefault="00A96AEC" w:rsidP="00C275A3">
            <w:pPr>
              <w:pStyle w:val="Hallgatokepzes"/>
            </w:pPr>
            <w:r>
              <w:t>Mathematics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Udvardy</w:t>
            </w:r>
          </w:p>
          <w:p w:rsidR="00DB4822" w:rsidRDefault="00DB4822" w:rsidP="00E11062">
            <w:pPr>
              <w:pStyle w:val="Konzulensek"/>
            </w:pPr>
            <w:r w:rsidRPr="00DB4822">
              <w:t>PhD Student, SE TSK</w:t>
            </w:r>
          </w:p>
        </w:tc>
      </w:tr>
      <w:tr w:rsidR="00DB4822" w:rsidTr="00DB4822">
        <w:tc>
          <w:tcPr>
            <w:tcW w:w="9854" w:type="dxa"/>
          </w:tcPr>
          <w:p w:rsidR="00DB4822" w:rsidRPr="00DB4822" w:rsidRDefault="00DB4822" w:rsidP="004D7940">
            <w:pPr>
              <w:pStyle w:val="Konzulensek"/>
            </w:pPr>
            <w:r w:rsidRPr="00DB4822">
              <w:t>Brigitta Szilágyi</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Péter Sótonyi</w:t>
            </w:r>
          </w:p>
          <w:p w:rsidR="00DB4822" w:rsidRDefault="00DB4822" w:rsidP="00E11062">
            <w:pPr>
              <w:pStyle w:val="Konzulensek"/>
            </w:pPr>
            <w:r w:rsidRPr="00DB4822">
              <w:t>Assistant Professor,  Városmajori Klinika Érsebészet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reaction to physical stress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research project was started at the Faculty of Physical Education and Sport Sciences of</w:t>
      </w:r>
      <w:r>
        <w:rPr>
          <w:color w:val="000000"/>
          <w:sz w:val="24"/>
          <w:szCs w:val="24"/>
        </w:rPr>
        <w:br/>
        <w:t xml:space="preserve">Semmelweis University which aimed to find out whether the reaction to physical stress is different between</w:t>
      </w:r>
      <w:r>
        <w:rPr>
          <w:color w:val="000000"/>
          <w:sz w:val="24"/>
          <w:szCs w:val="24"/>
        </w:rPr>
        <w:br/>
        <w:t xml:space="preserve">healthy but untrained adults and professional athletes. In addition, we sought to determine what kind</w:t>
      </w:r>
      <w:r>
        <w:rPr>
          <w:color w:val="000000"/>
          <w:sz w:val="24"/>
          <w:szCs w:val="24"/>
        </w:rPr>
        <w:br/>
        <w:t xml:space="preserve">of connection there is between the blood concentration of the HSP70 protein, the noradrenaline level</w:t>
      </w:r>
      <w:r>
        <w:rPr>
          <w:color w:val="000000"/>
          <w:sz w:val="24"/>
          <w:szCs w:val="24"/>
        </w:rPr>
        <w:br/>
        <w:t xml:space="preserve">and the stress on the individual. There were 22 participants in this experiment: 12 professional athletes</w:t>
      </w:r>
      <w:r>
        <w:rPr>
          <w:color w:val="000000"/>
          <w:sz w:val="24"/>
          <w:szCs w:val="24"/>
        </w:rPr>
        <w:br/>
        <w:t xml:space="preserve">(judo) and a control group of 10. There was an equal number of males and females in both groups. The</w:t>
      </w:r>
      <w:r>
        <w:rPr>
          <w:color w:val="000000"/>
          <w:sz w:val="24"/>
          <w:szCs w:val="24"/>
        </w:rPr>
        <w:br/>
        <w:t xml:space="preserve">stress reaction was triggered by spiroergometric testing. It was done on recumbent bicycles and before</w:t>
      </w:r>
      <w:r>
        <w:rPr>
          <w:color w:val="000000"/>
          <w:sz w:val="24"/>
          <w:szCs w:val="24"/>
        </w:rPr>
        <w:br/>
        <w:t xml:space="preserve">the testing (K), at the end of the testing (T) and at the 30th, 60th, 120th and 180th minute of the</w:t>
      </w:r>
      <w:r>
        <w:rPr>
          <w:color w:val="000000"/>
          <w:sz w:val="24"/>
          <w:szCs w:val="24"/>
        </w:rPr>
        <w:br/>
        <w:t xml:space="preserve">restitution after the testing blood was taken from the veins of the participants. In the blood sample the concentration of noadrenaline and HSP70 was determined by the ELISA Immunoassay procedure. Then</w:t>
      </w:r>
      <w:r>
        <w:rPr>
          <w:color w:val="000000"/>
          <w:sz w:val="24"/>
          <w:szCs w:val="24"/>
        </w:rPr>
        <w:br/>
        <w:t xml:space="preserve">our task is the statistical analysis of the data, the exploration of the hidden relationships between the</w:t>
      </w:r>
      <w:r>
        <w:rPr>
          <w:color w:val="000000"/>
          <w:sz w:val="24"/>
          <w:szCs w:val="24"/>
        </w:rPr>
        <w:br/>
        <w:t xml:space="preserve">measured quantities and the mathematical modelling of the temporal behaviour of the individual stress</w:t>
      </w:r>
      <w:r>
        <w:rPr>
          <w:color w:val="000000"/>
          <w:sz w:val="24"/>
          <w:szCs w:val="24"/>
        </w:rPr>
        <w:br/>
        <w:t xml:space="preserve">markers.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0011">
    <w:multiLevelType w:val="hybridMultilevel"/>
    <w:lvl w:ilvl="0" w:tplc="69422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0011">
    <w:abstractNumId w:val="86830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953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