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VILMOS ESZTER JUDIT</w:t>
            </w:r>
          </w:p>
          <w:p w:rsidR="00C275A3" w:rsidRDefault="00A96AEC" w:rsidP="00C275A3">
            <w:pPr>
              <w:pStyle w:val="Hallgatokepzes"/>
            </w:pPr>
            <w:r>
              <w:t>magyar-francia</w:t>
            </w:r>
            <w:r>
              <w:br/>
            </w:r>
            <w:r w:rsidR="00E77B23">
              <w:t>BA, 2. félév</w:t>
            </w:r>
          </w:p>
          <w:p w:rsidR="00C265CE" w:rsidRPr="009E5FF1" w:rsidRDefault="00E77B23" w:rsidP="00C275A3">
            <w:pPr>
              <w:pStyle w:val="Hallgatokepzes"/>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Szolláth Dávid</w:t>
            </w:r>
          </w:p>
          <w:p w:rsidR="00DB4822" w:rsidRDefault="00DB4822" w:rsidP="00E11062">
            <w:pPr>
              <w:pStyle w:val="Konzulensek"/>
            </w:pPr>
            <w:r w:rsidRPr="00DB4822">
              <w:t>egyetemi tanársagéd,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Ízes nap-cafat, nyálas, nyúlós azúr – A lírafordítás modern hagyományai magyar Részeg hajó-fordítások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Nyugat első nemzedékének versfordításai máig számos idegen nyelvű költemény legismertebb tolmácsolásai hazánkban, noha az azóta eltelt évtizedekben többen újrafordították őket, hol csatlakozva Tóth Árpád, Babits Mihály és Kosztolányi Dezső formahűségre alapuló hagyományaihoz, hol eltávolodva tőlük. Rimbaud Részeg hajója is, amelynek eddig legalább nyolc különböző magyar változata ismert, bejárta ezt a fordítástörténeti utat, melyet végigkövetve érdekes fordításelméleti és fordításgyakorlati kérdésekkel szembesülünk; felmerül egyrészt a fordítói hűség kérdése, mely a korai nyugatosoknál leginkább a versforma és az egyéni költői nyelv túlzott előtérbe helyezésével válik problematikussá, és amely lehetetlensége mellett francia nyelvterületeken komoly elméleti munkánk érvelnek. Emellett felmerül az újrafordítás kérdése, ami az eredeti költő, a fordító és az újrafordítók alapvető versenyhelyzetére és utóbbiak kritikai szerepére enged rálátást, és a fordításokat összevetve újabb stratégiákat, ezeken keresztül nemzedékenként eltérő perspektívákat világít meg.</w:t>
      </w:r>
    </w:p>
    <w:p>
      <w:pPr>
        <w:pBdr/>
        <w:spacing w:before="240" w:after="240" w:line="240" w:lineRule="auto"/>
        <w:ind w:left="0" w:right="0"/>
        <w:jc w:val="left"/>
      </w:pPr>
      <w:r>
        <w:rPr>
          <w:color w:val="000000"/>
          <w:sz w:val="24"/>
          <w:szCs w:val="24"/>
        </w:rPr>
        <w:t xml:space="preserve">Arthur Rimbaud Le Bateau Ivre című versét Tóth Árpád, Kardos László, Rónay György, Franyó Zoltán, Tímár György, Tornai József, Dunajcsik Mátyás és Lackfi János tolmácsolásaiban vetem össze a magyar változatokkal, és azokat egymással. Megfigyelhetjük, hogy Tóth Árpád után, aki viszonylag szabadon bánt a fordítandó szöveggel, egyre pontosabb fordításokra törekednek költőink, azonban ritkán érik el a klasszikussá vált fordítás esztétikai színvonalát, noha ennek felülmúlása általában nem is képezi a fordítói intenciók részét. A Nyugat költőinél tapasztalt individuális fordítás éles ellentétben áll a napjainkban nyugaton (leginkább Franciaországban) képviselt „láthatatlan fordító" eszményével, melyre hazai fordítóink többsége is egyre inkább törekszik.</w:t>
      </w:r>
    </w:p>
    <w:p>
      <w:pPr>
        <w:pBdr/>
        <w:spacing w:before="240" w:after="240" w:line="240" w:lineRule="auto"/>
        <w:ind w:left="0" w:right="0"/>
        <w:jc w:val="left"/>
      </w:pPr>
      <w:r>
        <w:rPr>
          <w:color w:val="000000"/>
          <w:sz w:val="24"/>
          <w:szCs w:val="24"/>
        </w:rPr>
        <w:t xml:space="preserve">Kortárs költőink gyakran említik a magyar fordításkritika szükségességét. Fontos, hogy kritikai, elemző szemmel vizsgáljuk a magyarra (és magyarról) átültetett műveket, így segíthetjük a világirodalmi művek hazai megértését, az idegen kultúrák és szerzők minél pontosabb megismerését.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29938">
    <w:multiLevelType w:val="hybridMultilevel"/>
    <w:lvl w:ilvl="0" w:tplc="86343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29938">
    <w:abstractNumId w:val="98229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242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