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BAKONYI</w:t>
            </w:r>
          </w:p>
          <w:p w:rsidR="00C275A3" w:rsidRDefault="00A96AEC" w:rsidP="00C275A3">
            <w:pPr>
              <w:pStyle w:val="Hallgatokepzes"/>
            </w:pPr>
            <w:r>
              <w:t>conservator</w:t>
            </w:r>
            <w:r>
              <w:br/>
            </w:r>
            <w:r w:rsidR="00E77B23">
              <w:t>MA, 6.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Fehér PhD</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Painting and Iconographical Analysis of the Baroque Refectory of Pannonhalma Archabbey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deals with a topic scarcely known by people at large, the Baroque Refectory of the Benedictine Pannonhalma Archabbey.</w:t>
      </w:r>
    </w:p>
    <w:p>
      <w:pPr>
        <w:pBdr/>
        <w:spacing w:before="240" w:after="240" w:line="240" w:lineRule="auto"/>
        <w:ind w:left="0" w:right="0"/>
        <w:jc w:val="left"/>
      </w:pPr>
      <w:r>
        <w:rPr>
          <w:color w:val="000000"/>
          <w:sz w:val="24"/>
          <w:szCs w:val="24"/>
        </w:rPr>
        <w:t xml:space="preserve">Pannonhalma, as most of the monasteries founded in the Middle Ages in Hungary, does not conform to any uniform art historical style. Therefore, the analysis starts with a short history of the Abbey and its various rebuildings. This is followed by a detailed discussion of the transformations in the eighteenth century, especially the initiators and the importance of the artists who worked on the project. The character, biography and ideology of the refectory's procurer determined the era in which the paintings were born. Although from a fine arts point of view, the Refectory does not belong to the most significant monuments of European Baroque, its iconographical programme is very special and quite complex. It is intriguing even for the present-day viewer.</w:t>
      </w:r>
    </w:p>
    <w:p>
      <w:pPr>
        <w:pBdr/>
        <w:spacing w:before="240" w:after="240" w:line="240" w:lineRule="auto"/>
        <w:ind w:left="0" w:right="0"/>
        <w:jc w:val="left"/>
      </w:pPr>
      <w:r>
        <w:rPr>
          <w:color w:val="000000"/>
          <w:sz w:val="24"/>
          <w:szCs w:val="24"/>
        </w:rPr>
        <w:t xml:space="preserve">Accordingly, I present the numerous imageries of the hall from the points of view of iconography and painting, complex with regarding biblical quotations, and relevant cultural and historical information. Through the interpretation of the mural paintings, we can realize the aims intended to achieve through decoration.</w:t>
      </w:r>
    </w:p>
    <w:p>
      <w:pPr>
        <w:pBdr/>
        <w:spacing w:before="240" w:after="240" w:line="240" w:lineRule="auto"/>
        <w:ind w:left="0" w:right="0"/>
        <w:jc w:val="left"/>
      </w:pPr>
      <w:r>
        <w:rPr>
          <w:color w:val="000000"/>
          <w:sz w:val="24"/>
          <w:szCs w:val="24"/>
        </w:rPr>
        <w:t xml:space="preserve">Nowadays, the Pannonhalma Refectory is closed to visitors because it is used in its original function by the monks living there. It is exactly this fact which gives the experience that the remaining pictures bring back something from the past while the room is used by modern age people. Until now, the Basilica, the Cloister and the Porta Speciosa were the symbols of the monastery. Still, the Refectory would be a nice addition to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61254">
    <w:multiLevelType w:val="hybridMultilevel"/>
    <w:lvl w:ilvl="0" w:tplc="17637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61254">
    <w:abstractNumId w:val="17461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217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