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ÁGNES TALABÉR</w:t>
            </w:r>
          </w:p>
          <w:p w:rsidR="00C275A3" w:rsidRDefault="00A96AEC" w:rsidP="00C275A3">
            <w:pPr>
              <w:pStyle w:val="Hallgatokepzes"/>
            </w:pPr>
            <w:r>
              <w:t>Restorer</w:t>
            </w:r>
            <w:r>
              <w:br/>
            </w:r>
            <w:r w:rsidR="00E77B23">
              <w:t>MA, 4. semester</w:t>
            </w:r>
          </w:p>
          <w:p w:rsidR="00C265CE" w:rsidRPr="009E5FF1" w:rsidRDefault="00E77B23" w:rsidP="00C275A3">
            <w:pPr>
              <w:pStyle w:val="Hallgatokepzes"/>
              <w:rPr>
                <w:b/>
                <w:caps/>
              </w:rPr>
            </w:pPr>
            <w:r>
              <w:t>Hungarian Academy of Fine Arts</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Ildikó Fehér PhD</w:t>
            </w:r>
          </w:p>
          <w:p w:rsidR="00DB4822" w:rsidRDefault="00DB4822" w:rsidP="00E11062">
            <w:pPr>
              <w:pStyle w:val="Konzulensek"/>
            </w:pPr>
            <w:r w:rsidRPr="00DB4822">
              <w:t>assistant professor, MKE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Delineation of celestial scenes in baroque painting</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                                            Delineation of celestial scenes in baroque painting</w:t>
      </w:r>
    </w:p>
    <w:p>
      <w:pPr>
        <w:pBdr/>
        <w:spacing w:before="240" w:after="240" w:line="240" w:lineRule="auto"/>
        <w:ind w:left="0" w:right="0"/>
        <w:jc w:val="left"/>
      </w:pPr>
      <w:r>
        <w:rPr>
          <w:color w:val="000000"/>
          <w:sz w:val="24"/>
          <w:szCs w:val="24"/>
        </w:rPr>
        <w:t xml:space="preserve">                                                             Author: Talabér Ágnes</w:t>
      </w:r>
    </w:p>
    <w:p>
      <w:pPr>
        <w:pBdr/>
        <w:spacing w:before="240" w:after="240" w:line="240" w:lineRule="auto"/>
        <w:ind w:left="0" w:right="0"/>
        <w:jc w:val="left"/>
      </w:pPr>
      <w:r>
        <w:rPr>
          <w:color w:val="000000"/>
          <w:sz w:val="24"/>
          <w:szCs w:val="24"/>
        </w:rPr>
        <w:t xml:space="preserve">                                     Hungarian University of Fine Arts, Professionship of restorer,</w:t>
      </w:r>
      <w:r>
        <w:rPr>
          <w:color w:val="000000"/>
          <w:sz w:val="24"/>
          <w:szCs w:val="24"/>
        </w:rPr>
        <w:br/>
        <w:t xml:space="preserve">                                                      Painter-restorer branch, III. year.</w:t>
      </w:r>
    </w:p>
    <w:p>
      <w:pPr>
        <w:pBdr/>
        <w:spacing w:before="240" w:after="240" w:line="240" w:lineRule="auto"/>
        <w:ind w:left="0" w:right="0"/>
        <w:jc w:val="left"/>
      </w:pPr>
      <w:r>
        <w:rPr>
          <w:color w:val="000000"/>
          <w:sz w:val="24"/>
          <w:szCs w:val="24"/>
        </w:rPr>
        <w:t xml:space="preserve">                         Supervisor: PhD Fehér Ildikó, Hungarian University of Fine Arts, assistant professor</w:t>
      </w:r>
    </w:p>
    <w:p>
      <w:pPr>
        <w:pBdr/>
        <w:spacing w:before="240" w:after="240" w:line="240" w:lineRule="auto"/>
        <w:ind w:left="0" w:right="0"/>
        <w:jc w:val="left"/>
      </w:pPr>
      <w:r>
        <w:rPr>
          <w:color w:val="000000"/>
          <w:sz w:val="24"/>
          <w:szCs w:val="24"/>
        </w:rPr>
        <w:t xml:space="preserve">                                                                      Abstract</w:t>
      </w:r>
    </w:p>
    <w:p>
      <w:pPr>
        <w:pBdr/>
        <w:spacing w:before="240" w:after="240" w:line="240" w:lineRule="auto"/>
        <w:ind w:left="0" w:right="0"/>
        <w:jc w:val="left"/>
      </w:pPr>
      <w:r>
        <w:rPr>
          <w:color w:val="000000"/>
          <w:sz w:val="24"/>
          <w:szCs w:val="24"/>
        </w:rPr>
        <w:t xml:space="preserve">This thesis is about the formation of Italian baroque illusionistic mural painting and its most important Italian, Austrian, and especially Hungarian souvenirs. The thesis is focused on the baroque murals by Franz Anton Maulbertsch which are found in the Cathedral of Vác. I present this mural painting that opens his great Hungarian cycles by means of Italian previsions, techniques and methods of illusionistic painting.</w:t>
      </w:r>
    </w:p>
    <w:p>
      <w:pPr>
        <w:pBdr/>
        <w:spacing w:before="240" w:after="240" w:line="240" w:lineRule="auto"/>
        <w:ind w:left="0" w:right="0"/>
        <w:jc w:val="left"/>
      </w:pPr>
      <w:r>
        <w:rPr>
          <w:color w:val="000000"/>
          <w:sz w:val="24"/>
          <w:szCs w:val="24"/>
        </w:rPr>
        <w:t xml:space="preserve">The main points of the thesis are:</w:t>
      </w:r>
      <w:r>
        <w:rPr>
          <w:color w:val="000000"/>
          <w:sz w:val="24"/>
          <w:szCs w:val="24"/>
        </w:rPr>
        <w:br/>
        <w:t xml:space="preserve">1. Formation of baroque illusion in Italian mural painting</w:t>
      </w:r>
      <w:r>
        <w:rPr>
          <w:color w:val="000000"/>
          <w:sz w:val="24"/>
          <w:szCs w:val="24"/>
        </w:rPr>
        <w:br/>
        <w:t xml:space="preserve">2. Hungarian late baroque illusion and Franz Anton Maulbertsch</w:t>
      </w:r>
      <w:r>
        <w:rPr>
          <w:color w:val="000000"/>
          <w:sz w:val="24"/>
          <w:szCs w:val="24"/>
        </w:rPr>
        <w:br/>
        <w:t xml:space="preserve">3. Group of Hallowmas in liturgy</w:t>
      </w:r>
      <w:r>
        <w:rPr>
          <w:color w:val="000000"/>
          <w:sz w:val="24"/>
          <w:szCs w:val="24"/>
        </w:rPr>
        <w:br/>
        <w:t xml:space="preserve">4. Group of saints in the mural of dome of Vác</w:t>
      </w:r>
      <w:r>
        <w:rPr>
          <w:color w:val="000000"/>
          <w:sz w:val="24"/>
          <w:szCs w:val="24"/>
        </w:rPr>
        <w:br/>
        <w:t xml:space="preserve">5. Functioning of celestial space in reality and its methods of illusion</w:t>
      </w:r>
      <w:r>
        <w:rPr>
          <w:color w:val="000000"/>
          <w:sz w:val="24"/>
          <w:szCs w:val="24"/>
        </w:rPr>
        <w:br/>
        <w:t xml:space="preserve">At the end of the thesis, particular attention is paid to the painting entitled Paradiso by Jacopo Tintoretto whose special composition of space and colours is one of the most peculiar work of illusionistic painting. The reason why this painting has been chosen to be discussed distinctively is that a painting by Tiziano Vecellio ,which presents the Ascension of Mary in the church of Frari, is considered as an analogy.</w:t>
      </w:r>
    </w:p>
    <w:p>
      <w:pPr>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246548">
    <w:multiLevelType w:val="hybridMultilevel"/>
    <w:lvl w:ilvl="0" w:tplc="281378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246548">
    <w:abstractNumId w:val="8224654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3316303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