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BOÉR</w:t>
            </w:r>
          </w:p>
          <w:p w:rsidR="00C275A3" w:rsidRDefault="00A96AEC" w:rsidP="00C275A3">
            <w:pPr>
              <w:pStyle w:val="Hallgatokepzes"/>
            </w:pPr>
            <w:r>
              <w:t>Geography</w:t>
            </w:r>
            <w:r>
              <w:br/>
            </w:r>
            <w:r w:rsidR="00E77B23">
              <w:t>BA, 4. semester</w:t>
            </w:r>
          </w:p>
          <w:p w:rsidR="00C265CE" w:rsidRPr="009E5FF1" w:rsidRDefault="00E77B23" w:rsidP="00C275A3">
            <w:pPr>
              <w:pStyle w:val="Hallgatokepzes"/>
              <w:rPr>
                <w:b/>
                <w:caps/>
              </w:rPr>
            </w:pPr>
            <w:r>
              <w:t>Babeș-Bolyai University</w:t>
            </w:r>
            <w:r w:rsidR="00C275A3">
              <w:br/>
            </w:r>
            <w:r w:rsidR="00DB4822">
              <w:t>Faculty of Geography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Ferenc Pál</w:t>
            </w:r>
          </w:p>
          <w:p w:rsidR="00DB4822" w:rsidRDefault="00DB4822" w:rsidP="00E11062">
            <w:pPr>
              <w:pStyle w:val="Konzulensek"/>
            </w:pPr>
            <w:r w:rsidRPr="00DB4822">
              <w:t>Teacher assistent, BBTE </w:t>
            </w:r>
          </w:p>
        </w:tc>
      </w:tr>
      <w:tr w:rsidR="00DB4822" w:rsidTr="00DB4822">
        <w:tc>
          <w:tcPr>
            <w:tcW w:w="9854" w:type="dxa"/>
          </w:tcPr>
          <w:p w:rsidR="00DB4822" w:rsidRPr="00DB4822" w:rsidRDefault="00DB4822" w:rsidP="004D7940">
            <w:pPr>
              <w:pStyle w:val="Konzulensek"/>
            </w:pPr>
            <w:r w:rsidRPr="00DB4822">
              <w:t>Boglárka-Mercédesz Kis</w:t>
            </w:r>
          </w:p>
          <w:p w:rsidR="00DB4822" w:rsidRDefault="00DB4822" w:rsidP="00E11062">
            <w:pPr>
              <w:pStyle w:val="Konzulensek"/>
            </w:pPr>
            <w:r w:rsidRPr="00DB4822">
              <w:t>PhD student,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What should we drink? Case study on the mineral waters from Băile Tușnad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study area is Băile Tușnad, located in Harghita county, surrounded by the Piliske Mountain in the East, by the Ciomadu Montain in the West and it is crossed by the Olt River. The area is famous for its mineral water springs which are used for drinking and for spa therapy purposes.</w:t>
      </w:r>
    </w:p>
    <w:p>
      <w:pPr>
        <w:pBdr/>
        <w:spacing w:before="240" w:after="240" w:line="240" w:lineRule="auto"/>
        <w:ind w:left="0" w:right="0"/>
        <w:jc w:val="left"/>
      </w:pPr>
      <w:r>
        <w:rPr>
          <w:color w:val="000000"/>
          <w:sz w:val="24"/>
          <w:szCs w:val="24"/>
        </w:rPr>
        <w:t xml:space="preserve">In the case study we present the chemical and microbiological features of 10 mineral water springs in Băile Tușnad. We compared the results with the water quality standards of the WHO, EU and Romania. The aim of our research is to define the influence of the settlement on the water quality of the springs.</w:t>
      </w:r>
    </w:p>
    <w:p>
      <w:pPr>
        <w:pBdr/>
        <w:spacing w:before="240" w:after="240" w:line="240" w:lineRule="auto"/>
        <w:ind w:left="0" w:right="0"/>
        <w:jc w:val="left"/>
      </w:pPr>
      <w:r>
        <w:rPr>
          <w:color w:val="000000"/>
          <w:sz w:val="24"/>
          <w:szCs w:val="24"/>
        </w:rPr>
        <w:t xml:space="preserve">Besides the ammonium-ion concentrations, the bacteria, nitrate and heavy metal concentrations were below the threshold limits. The high values of ammonium-ion could suggest a negative effect of the built-up area.</w:t>
      </w:r>
    </w:p>
    <w:p>
      <w:pPr>
        <w:pBdr/>
        <w:spacing w:before="240" w:after="240" w:line="240" w:lineRule="auto"/>
        <w:ind w:left="0" w:right="0"/>
        <w:jc w:val="left"/>
      </w:pPr>
      <w:r>
        <w:rPr>
          <w:color w:val="000000"/>
          <w:sz w:val="24"/>
          <w:szCs w:val="24"/>
        </w:rPr>
        <w:t xml:space="preserve">Keywords: Băile-Tușnad, mineral springs, water quality, threshold limits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978228">
    <w:multiLevelType w:val="hybridMultilevel"/>
    <w:lvl w:ilvl="0" w:tplc="409999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978228">
    <w:abstractNumId w:val="979782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73749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