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DÉNES</w:t>
            </w:r>
          </w:p>
          <w:p w:rsidR="00C275A3" w:rsidRDefault="00A96AEC" w:rsidP="00C275A3">
            <w:pPr>
              <w:pStyle w:val="Hallgatokepzes"/>
            </w:pPr>
            <w:r>
              <w:t>Geology </w:t>
            </w:r>
            <w:r>
              <w:br/>
            </w:r>
            <w:r w:rsidR="00E77B23">
              <w:t>BA, 6. semester</w:t>
            </w:r>
          </w:p>
          <w:p w:rsidR="00C265CE" w:rsidRPr="009E5FF1" w:rsidRDefault="00E77B23" w:rsidP="00C275A3">
            <w:pPr>
              <w:pStyle w:val="Hallgatokepzes"/>
              <w:rPr>
                <w:b/>
                <w:caps/>
              </w:rPr>
            </w:pPr>
            <w:r>
              <w:t>Babeș-Bolyai University</w:t>
            </w:r>
            <w:r w:rsidR="00C275A3">
              <w:br/>
            </w:r>
            <w:r w:rsidR="00DB4822">
              <w:t>Faculty of Biology and Geology  </w:t>
            </w:r>
          </w:p>
        </w:tc>
        <w:tc>
          <w:tcPr>
            <w:tcW w:w="4914" w:type="dxa"/>
          </w:tcPr>
          <w:p w:rsidR="00DB4822" w:rsidRPr="00DB4822" w:rsidRDefault="00DB4822" w:rsidP="004D7940">
            <w:pPr>
              <w:pStyle w:val="Hallgatonev"/>
              <w:rPr>
                <w:caps/>
              </w:rPr>
            </w:pPr>
            <w:r w:rsidRPr="00DB4822">
              <w:rPr>
                <w:caps/>
              </w:rPr>
              <w:t>EMESE SZŐCS</w:t>
            </w:r>
          </w:p>
          <w:p w:rsidR="00DB4822" w:rsidRDefault="00C275A3" w:rsidP="004D7940">
            <w:pPr>
              <w:pStyle w:val="Hallgatokepzes"/>
            </w:pPr>
            <w:r>
              <w:t>Geology </w:t>
            </w:r>
            <w:r w:rsidR="00A96AEC">
              <w:br/>
              <w:t>BA, 6. semester</w:t>
            </w:r>
          </w:p>
          <w:p w:rsidR="00DB4822" w:rsidRDefault="00DB4822" w:rsidP="004D7940">
            <w:pPr>
              <w:pStyle w:val="Hallgatointezmeny-kar"/>
            </w:pPr>
            <w:r>
              <w:t>Babeș-Bolyai University</w:t>
            </w:r>
          </w:p>
          <w:p w:rsidR="00C265CE" w:rsidRPr="009E5FF1" w:rsidRDefault="00DB4822" w:rsidP="004D7940">
            <w:pPr>
              <w:pStyle w:val="Hallgatointezmeny-kar"/>
              <w:rPr>
                <w:b/>
                <w:caps/>
              </w:rPr>
            </w:pPr>
            <w:r>
              <w:t>Faculty of Biology and Geology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Szakács PhD</w:t>
            </w:r>
          </w:p>
          <w:p w:rsidR="00DB4822" w:rsidRDefault="00DB4822" w:rsidP="00E11062">
            <w:pPr>
              <w:pStyle w:val="Konzulensek"/>
            </w:pPr>
            <w:r w:rsidRPr="00DB4822">
              <w:t>Associate professor ,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Petrographical and granulometrical sudy of the Dej Tuff in the peripheral area of Perșani Mountains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Dej Tuff is a volcanic-sedimentary formation which appears in the whole teritory of the Transylvanian Basin and is the result of the miocene volcanic activity. The source of its material is a volcanic edifice out of the basin, which had plinian eruptions. The pyroclastic material formed during those eruptions was resedimented and diagenised in a marinal basin. The Persani Tuff, formed that way, is a distal variant of the Dej Tuff. The most important components of the fine vitroclastic tuff are shards and pumices. Beside those occur cristaloclasts such as quartz, plagioclase and biotite. Accesorial minerals are opaque minerals. The presence of muscovit is a proof for resedimentation. On the basis of granulometrical study we gained information about the conditions of formation and the ways of transport of the pyroclastic material.</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 words: tuff, vulcanism, petrography, granulometry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05853">
    <w:multiLevelType w:val="hybridMultilevel"/>
    <w:lvl w:ilvl="0" w:tplc="66275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05853">
    <w:abstractNumId w:val="71005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274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