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BARNA SZŐCS</w:t>
            </w:r>
          </w:p>
          <w:p w:rsidR="00C275A3" w:rsidRDefault="00A96AEC" w:rsidP="00C275A3">
            <w:pPr>
              <w:pStyle w:val="Hallgatokepzes"/>
            </w:pPr>
            <w:r>
              <w:t>Computer Science</w:t>
            </w:r>
            <w:r>
              <w:br/>
            </w:r>
            <w:r w:rsidR="00E77B23">
              <w:t>BA, 6. semester</w:t>
            </w:r>
          </w:p>
          <w:p w:rsidR="00C265CE" w:rsidRPr="009E5FF1" w:rsidRDefault="00E77B23" w:rsidP="00C275A3">
            <w:pPr>
              <w:pStyle w:val="Hallgatokepzes"/>
              <w:rPr>
                <w:b/>
                <w:caps/>
              </w:rPr>
            </w:pPr>
            <w:r>
              <w:t>Babeș-Bolyai University</w:t>
            </w:r>
            <w:r w:rsidR="00C275A3">
              <w:br/>
            </w:r>
            <w:r w:rsidR="00DB4822">
              <w:t>Faculty of Mathematics and Computer Science</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Supervisors:</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Judit Robu PhD</w:t>
            </w:r>
          </w:p>
          <w:p w:rsidR="00DB4822" w:rsidRDefault="00DB4822" w:rsidP="00E11062">
            <w:pPr>
              <w:pStyle w:val="Konzulensek"/>
            </w:pPr>
            <w:r w:rsidRPr="00DB4822">
              <w:t>Associate professor , BBTE </w:t>
            </w:r>
          </w:p>
        </w:tc>
      </w:tr>
      <w:tr w:rsidR="00DB4822" w:rsidTr="00DB4822">
        <w:tc>
          <w:tcPr>
            <w:tcW w:w="9854" w:type="dxa"/>
          </w:tcPr>
          <w:p w:rsidR="00DB4822" w:rsidRPr="00DB4822" w:rsidRDefault="00DB4822" w:rsidP="004D7940">
            <w:pPr>
              <w:pStyle w:val="Konzulensek"/>
            </w:pPr>
            <w:r w:rsidRPr="00DB4822">
              <w:t>Szilárd Vajda PhD</w:t>
            </w:r>
          </w:p>
          <w:p w:rsidR="00DB4822" w:rsidRDefault="00DB4822" w:rsidP="00E11062">
            <w:pPr>
              <w:pStyle w:val="Konzulensek"/>
            </w:pPr>
            <w:r w:rsidRPr="00DB4822">
              <w:t>research fellow,  TU Dortmund - Department of Electrical Engineering and Information Technology</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D.A.C. – Draw and Calc – The Intuitive Calculator</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This paper is presenting a complete system to recognize on-line digits and other mathematical symbols integrated in an intuitive calculator application running on an Android OS based smart device. Among the multitude of such existing calculator applications available on the market, this software provides not only an intuitive user interface, but a special user experience too, allowing the user to input the algebraic formula using handwriting instead of classical buttons. The system uses not only the off-line information but also the on-line information available during the drawing process, and the combination of these aspects allowed the possibility to build a competitive real-time application. The used neural networks beside providing an accurate recognition for the different digits, operators and other symbols, provide a straightforward way to adapt the tool to the specific handwriting of each particular user. The experimental results proved the efficiency (91.57%) of the system using a rather large on-line dataset collected from users.</w:t>
      </w:r>
      <w:r>
        <w:rPr>
          <w:color w:val="000000"/>
          <w:sz w:val="24"/>
          <w:szCs w:val="24"/>
        </w:rPr>
        <w:br/>
        <w:t xml:space="preserve">Keywords: machine learning, handwriting recognition, neural networks, man-machine interaction, expression evaluation.</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8270721">
    <w:multiLevelType w:val="hybridMultilevel"/>
    <w:lvl w:ilvl="0" w:tplc="7139862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8270721">
    <w:abstractNumId w:val="4827072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244211334"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