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DÓCZI HENRIETTA</w:t>
            </w:r>
          </w:p>
          <w:p w:rsidR="00C275A3" w:rsidRDefault="00A96AEC" w:rsidP="00C275A3">
            <w:pPr>
              <w:pStyle w:val="Hallgatokepzes"/>
            </w:pPr>
            <w:r>
              <w:t>Vállalkozásmenedzsment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Közgazdaság-és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JAKAB BEÁTA TÜNDE</w:t>
            </w:r>
          </w:p>
          <w:p w:rsidR="00DB4822" w:rsidRDefault="00C275A3" w:rsidP="004D7940">
            <w:pPr>
              <w:pStyle w:val="Hallgatokepzes"/>
            </w:pPr>
            <w:r>
              <w:t>Vállalkozás menedzsment</w:t>
            </w:r>
            <w:r w:rsidR="00A96AEC">
              <w:br/>
              <w:t>MA, 2. félév</w:t>
            </w:r>
          </w:p>
          <w:p w:rsidR="00DB4822" w:rsidRDefault="00DB4822" w:rsidP="004D7940">
            <w:pPr>
              <w:pStyle w:val="Hallgatointezmeny-kar"/>
            </w:pPr>
            <w:r>
              <w:t>Babeș-Bolyai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 és Gazdálkodástudományi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KARDOS KINGA</w:t>
            </w:r>
          </w:p>
          <w:p w:rsidR="00C275A3" w:rsidRDefault="00A96AEC" w:rsidP="00C275A3">
            <w:pPr>
              <w:pStyle w:val="Hallgatokepzes"/>
            </w:pPr>
            <w:r>
              <w:t>Marketing stratégiák és politikák MA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SZÉKELY MAGDOLNA</w:t>
            </w:r>
          </w:p>
          <w:p w:rsidR="00DB4822" w:rsidRDefault="00C275A3" w:rsidP="004D7940">
            <w:pPr>
              <w:pStyle w:val="Hallgatokepzes"/>
            </w:pPr>
            <w:r>
              <w:t>Vállalkozásmenedzsment</w:t>
            </w:r>
            <w:r w:rsidR="00A96AEC">
              <w:br/>
              <w:t>MA, 2. félév</w:t>
            </w:r>
          </w:p>
          <w:p w:rsidR="00DB4822" w:rsidRDefault="00DB4822" w:rsidP="004D7940">
            <w:pPr>
              <w:pStyle w:val="Hallgatointezmeny-kar"/>
            </w:pPr>
            <w:r>
              <w:t>BABEŞ-BOLYAI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KÖZGAZDASÁG- ÉS 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drd. Pál Zsuzsa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ideális marketinges profilja – Marketingpozíció követelményei a romániai vállalatoknál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munkaerőpiac tanulmányozása, és ebben az esetben a marketingmunka piacáé, izgalmas kérdéseket vet fel, és érdekeltté teszi úgy a munkaképes egyéneket, a keresletet képviselő vállalatokat, mint a munkaerő képzésével foglalkozó szervezeteket. Tehát a marketing készségek és tudás vizsgálata több szereplőt is érint.</w:t>
      </w:r>
      <w:r>
        <w:rPr>
          <w:color w:val="000000"/>
          <w:sz w:val="24"/>
          <w:szCs w:val="24"/>
        </w:rPr>
        <w:br/>
        <w:t xml:space="preserve">Kutatásunk során azt vizsgáltuk, hogy a kiválasztott időszakban Romániában meghirdetett marketingállások milyen kompetenciákat és felkészültséget szabnak meg. A kutatás eredményei a marketing területén online meghirdetett állások tartalomelemzésén alapul. A különböző kompetenciák előfordulási gyakoriságának vizsgálata mellett keresztelemzésekkel is próbáltuk behatárolni az egyes szakterületek hirdetéseinek sajátosságait.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181302">
    <w:multiLevelType w:val="hybridMultilevel"/>
    <w:lvl w:ilvl="0" w:tplc="98931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181302">
    <w:abstractNumId w:val="631813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36126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