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ERDÉLY</w:t>
            </w:r>
          </w:p>
          <w:p w:rsidR="00C275A3" w:rsidRDefault="00A96AEC" w:rsidP="00C275A3">
            <w:pPr>
              <w:pStyle w:val="Hallgatokepzes"/>
            </w:pPr>
            <w:r>
              <w:t>Business administration, Corporate Finance</w:t>
            </w:r>
            <w:r>
              <w:br/>
            </w:r>
            <w:r w:rsidR="00E77B23">
              <w:t>MA, 2. semester</w:t>
            </w:r>
          </w:p>
          <w:p w:rsidR="00C265CE" w:rsidRPr="009E5FF1" w:rsidRDefault="00E77B23" w:rsidP="00C275A3">
            <w:pPr>
              <w:pStyle w:val="Hallgatokepzes"/>
              <w:rPr>
                <w:b/>
                <w:caps/>
              </w:rPr>
            </w:pPr>
            <w:r>
              <w:t>Babeş-Bolyai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drd. Szász Levente</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the optimal plant size and distribution network. Case study of the Romanian fish industry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create a model which helps the companies of the Romanian fish industry to develop the optimal plant size and distribution network. The first part of the research summarizes the theoretical background of the model, the knowledge necessary for the implementation. The second part summarizes the specifics of the Romanian fish industry, based on the global and European environment analysis. The third part presents the model itself. The functionality of the model is illustrated using sample input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76495">
    <w:multiLevelType w:val="hybridMultilevel"/>
    <w:lvl w:ilvl="0" w:tplc="43142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76495">
    <w:abstractNumId w:val="76976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83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